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B2EE75" w14:textId="0D9EDD91" w:rsidR="00652F64" w:rsidRDefault="00652F64" w:rsidP="00D13A82">
      <w:pPr>
        <w:jc w:val="center"/>
        <w:rPr>
          <w:b/>
        </w:rPr>
      </w:pPr>
      <w:r>
        <w:fldChar w:fldCharType="begin"/>
      </w:r>
      <w:r>
        <w:instrText xml:space="preserve"> INCLUDEPICTURE "https://static1.squarespace.com/static/58de718e15d5db3db2b90fe4/t/5c1016c788251bd01bbea5c3/1607878370044/?format=1500w" \* MERGEFORMATINET </w:instrText>
      </w:r>
      <w:r>
        <w:fldChar w:fldCharType="separate"/>
      </w:r>
      <w:r>
        <w:rPr>
          <w:noProof/>
        </w:rPr>
        <w:drawing>
          <wp:inline distT="0" distB="0" distL="0" distR="0" wp14:anchorId="22A6C53D" wp14:editId="72E98C86">
            <wp:extent cx="2235200" cy="965200"/>
            <wp:effectExtent l="0" t="0" r="0" b="0"/>
            <wp:docPr id="2" name="Picture 2" descr="HHR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HR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0" cy="965200"/>
                    </a:xfrm>
                    <a:prstGeom prst="rect">
                      <a:avLst/>
                    </a:prstGeom>
                    <a:noFill/>
                    <a:ln>
                      <a:noFill/>
                    </a:ln>
                  </pic:spPr>
                </pic:pic>
              </a:graphicData>
            </a:graphic>
          </wp:inline>
        </w:drawing>
      </w:r>
      <w:r>
        <w:fldChar w:fldCharType="end"/>
      </w:r>
    </w:p>
    <w:p w14:paraId="1210A316" w14:textId="77777777" w:rsidR="00652F64" w:rsidRDefault="00652F64" w:rsidP="00D13A82">
      <w:pPr>
        <w:jc w:val="center"/>
        <w:rPr>
          <w:b/>
        </w:rPr>
      </w:pPr>
    </w:p>
    <w:p w14:paraId="3F35CA4E" w14:textId="77777777" w:rsidR="00652F64" w:rsidRDefault="00652F64" w:rsidP="00652F64">
      <w:pPr>
        <w:rPr>
          <w:b/>
        </w:rPr>
      </w:pPr>
    </w:p>
    <w:p w14:paraId="4176105B" w14:textId="23990F21" w:rsidR="005F6EA2" w:rsidRDefault="00D56C48" w:rsidP="00D13A82">
      <w:pPr>
        <w:jc w:val="center"/>
        <w:rPr>
          <w:b/>
        </w:rPr>
      </w:pPr>
      <w:r>
        <w:rPr>
          <w:b/>
        </w:rPr>
        <w:t xml:space="preserve">HHRF EQUINE WELL-BEING </w:t>
      </w:r>
    </w:p>
    <w:p w14:paraId="43D610EA" w14:textId="5E98D18C" w:rsidR="00C87AF4" w:rsidRPr="00C87AF4" w:rsidRDefault="00D56C48" w:rsidP="00D13A82">
      <w:pPr>
        <w:jc w:val="center"/>
        <w:rPr>
          <w:b/>
        </w:rPr>
      </w:pPr>
      <w:r>
        <w:rPr>
          <w:b/>
        </w:rPr>
        <w:t>GUIDELINES FOR HUMANS FROM THE HORSE'S PERSPECTIVE</w:t>
      </w:r>
    </w:p>
    <w:p w14:paraId="2A333E26" w14:textId="75704799" w:rsidR="00D13A82" w:rsidRPr="00384D12" w:rsidRDefault="00D13A82" w:rsidP="00D13A82">
      <w:pPr>
        <w:jc w:val="center"/>
        <w:rPr>
          <w:b/>
          <w:color w:val="000000" w:themeColor="text1"/>
        </w:rPr>
      </w:pPr>
    </w:p>
    <w:p w14:paraId="4E99A92F" w14:textId="359F4DA6" w:rsidR="00FE1212" w:rsidRPr="00FE1212" w:rsidRDefault="00FE1212" w:rsidP="00FE1212">
      <w:pPr>
        <w:rPr>
          <w:rFonts w:cstheme="minorHAnsi"/>
          <w:color w:val="000000" w:themeColor="text1"/>
          <w:sz w:val="28"/>
          <w:szCs w:val="28"/>
        </w:rPr>
      </w:pPr>
      <w:r w:rsidRPr="004860F3">
        <w:rPr>
          <w:rFonts w:cstheme="minorHAnsi"/>
          <w:color w:val="000000" w:themeColor="text1"/>
          <w:sz w:val="28"/>
          <w:szCs w:val="28"/>
        </w:rPr>
        <w:t>This is not a comprehensive list of equine management best practices but is a list from the horse’s perspective</w:t>
      </w:r>
      <w:r>
        <w:rPr>
          <w:rFonts w:cstheme="minorHAnsi"/>
          <w:color w:val="000000" w:themeColor="text1"/>
          <w:sz w:val="28"/>
          <w:szCs w:val="28"/>
        </w:rPr>
        <w:t xml:space="preserve"> </w:t>
      </w:r>
      <w:r w:rsidRPr="004860F3">
        <w:rPr>
          <w:rFonts w:cstheme="minorHAnsi"/>
          <w:color w:val="000000" w:themeColor="text1"/>
          <w:sz w:val="28"/>
          <w:szCs w:val="28"/>
        </w:rPr>
        <w:t>of what they need to be involved in research on horse/human interactions.</w:t>
      </w:r>
      <w:r>
        <w:rPr>
          <w:rFonts w:cstheme="minorHAnsi"/>
          <w:color w:val="000000" w:themeColor="text1"/>
          <w:sz w:val="28"/>
          <w:szCs w:val="28"/>
        </w:rPr>
        <w:t xml:space="preserve">   </w:t>
      </w:r>
      <w:r w:rsidRPr="004860F3">
        <w:rPr>
          <w:rFonts w:cstheme="minorHAnsi"/>
          <w:color w:val="000000" w:themeColor="text1"/>
          <w:sz w:val="28"/>
          <w:szCs w:val="28"/>
        </w:rPr>
        <w:t xml:space="preserve">See attached resource list for more information relating to other aspects </w:t>
      </w:r>
      <w:r>
        <w:rPr>
          <w:rFonts w:cstheme="minorHAnsi"/>
          <w:color w:val="000000" w:themeColor="text1"/>
          <w:sz w:val="28"/>
          <w:szCs w:val="28"/>
        </w:rPr>
        <w:t xml:space="preserve">of equine management outside </w:t>
      </w:r>
      <w:r w:rsidRPr="004860F3">
        <w:rPr>
          <w:rFonts w:cstheme="minorHAnsi"/>
          <w:color w:val="000000" w:themeColor="text1"/>
          <w:sz w:val="28"/>
          <w:szCs w:val="28"/>
        </w:rPr>
        <w:t>the scope of this document.</w:t>
      </w:r>
    </w:p>
    <w:p w14:paraId="7BCC7A38" w14:textId="77777777" w:rsidR="00FE1212" w:rsidRDefault="00FE1212" w:rsidP="00D13A82">
      <w:pPr>
        <w:rPr>
          <w:rFonts w:cstheme="minorHAnsi"/>
          <w:color w:val="000000" w:themeColor="text1"/>
          <w:sz w:val="28"/>
          <w:szCs w:val="28"/>
        </w:rPr>
      </w:pPr>
    </w:p>
    <w:p w14:paraId="5994A81C" w14:textId="6568AD47" w:rsidR="00384D12" w:rsidRDefault="00D13A82" w:rsidP="00D13A82">
      <w:pPr>
        <w:rPr>
          <w:rFonts w:cstheme="minorHAnsi"/>
          <w:color w:val="000000" w:themeColor="text1"/>
          <w:sz w:val="28"/>
          <w:szCs w:val="28"/>
        </w:rPr>
      </w:pPr>
      <w:r w:rsidRPr="00120F36">
        <w:rPr>
          <w:rFonts w:cstheme="minorHAnsi"/>
          <w:color w:val="000000" w:themeColor="text1"/>
          <w:sz w:val="28"/>
          <w:szCs w:val="28"/>
        </w:rPr>
        <w:t xml:space="preserve">These guidelines were developed by </w:t>
      </w:r>
      <w:r w:rsidR="00B52839" w:rsidRPr="00120F36">
        <w:rPr>
          <w:rFonts w:cstheme="minorHAnsi"/>
          <w:color w:val="000000" w:themeColor="text1"/>
          <w:sz w:val="28"/>
          <w:szCs w:val="28"/>
        </w:rPr>
        <w:t xml:space="preserve">the </w:t>
      </w:r>
      <w:r w:rsidRPr="00120F36">
        <w:rPr>
          <w:rFonts w:cstheme="minorHAnsi"/>
          <w:color w:val="000000" w:themeColor="text1"/>
          <w:sz w:val="28"/>
          <w:szCs w:val="28"/>
        </w:rPr>
        <w:t xml:space="preserve">HHRF </w:t>
      </w:r>
      <w:r w:rsidR="00B52839" w:rsidRPr="00120F36">
        <w:rPr>
          <w:rFonts w:cstheme="minorHAnsi"/>
          <w:color w:val="000000" w:themeColor="text1"/>
          <w:sz w:val="28"/>
          <w:szCs w:val="28"/>
        </w:rPr>
        <w:t xml:space="preserve">Equine Well-Being Task Force and are </w:t>
      </w:r>
      <w:r w:rsidRPr="00120F36">
        <w:rPr>
          <w:rFonts w:cstheme="minorHAnsi"/>
          <w:color w:val="000000" w:themeColor="text1"/>
          <w:sz w:val="28"/>
          <w:szCs w:val="28"/>
        </w:rPr>
        <w:t xml:space="preserve">based on the </w:t>
      </w:r>
      <w:r w:rsidR="000F119B" w:rsidRPr="00120F36">
        <w:rPr>
          <w:rFonts w:cstheme="minorHAnsi"/>
          <w:color w:val="000000" w:themeColor="text1"/>
          <w:sz w:val="28"/>
          <w:szCs w:val="28"/>
        </w:rPr>
        <w:t>beliefs</w:t>
      </w:r>
      <w:r w:rsidRPr="00120F36">
        <w:rPr>
          <w:rFonts w:cstheme="minorHAnsi"/>
          <w:color w:val="000000" w:themeColor="text1"/>
          <w:sz w:val="28"/>
          <w:szCs w:val="28"/>
        </w:rPr>
        <w:t xml:space="preserve"> that</w:t>
      </w:r>
      <w:r w:rsidR="000F119B" w:rsidRPr="00120F36">
        <w:rPr>
          <w:rFonts w:cstheme="minorHAnsi"/>
          <w:color w:val="000000" w:themeColor="text1"/>
          <w:sz w:val="28"/>
          <w:szCs w:val="28"/>
        </w:rPr>
        <w:t>:</w:t>
      </w:r>
      <w:r w:rsidR="00384D12" w:rsidRPr="00120F36">
        <w:rPr>
          <w:rFonts w:cstheme="minorHAnsi"/>
          <w:color w:val="000000" w:themeColor="text1"/>
          <w:sz w:val="28"/>
          <w:szCs w:val="28"/>
        </w:rPr>
        <w:t xml:space="preserve"> </w:t>
      </w:r>
    </w:p>
    <w:p w14:paraId="6C04C261" w14:textId="77777777" w:rsidR="00120F36" w:rsidRPr="00120F36" w:rsidRDefault="00120F36" w:rsidP="00D13A82">
      <w:pPr>
        <w:rPr>
          <w:rFonts w:cstheme="minorHAnsi"/>
          <w:color w:val="000000" w:themeColor="text1"/>
          <w:sz w:val="28"/>
          <w:szCs w:val="28"/>
        </w:rPr>
      </w:pPr>
    </w:p>
    <w:p w14:paraId="679B13AE" w14:textId="5638D8D2" w:rsidR="00384D12" w:rsidRPr="004860F3" w:rsidRDefault="00384D12" w:rsidP="00384D12">
      <w:pPr>
        <w:pStyle w:val="ListParagraph"/>
        <w:numPr>
          <w:ilvl w:val="0"/>
          <w:numId w:val="3"/>
        </w:numPr>
        <w:rPr>
          <w:rFonts w:cstheme="minorHAnsi"/>
          <w:color w:val="000000" w:themeColor="text1"/>
          <w:sz w:val="28"/>
          <w:szCs w:val="28"/>
        </w:rPr>
      </w:pPr>
      <w:r w:rsidRPr="004860F3">
        <w:rPr>
          <w:rFonts w:cstheme="minorHAnsi"/>
          <w:color w:val="000000" w:themeColor="text1"/>
          <w:sz w:val="28"/>
          <w:szCs w:val="28"/>
        </w:rPr>
        <w:t>The integrity of the research is directly related to the well-being and suitability of the horses providing the interactions</w:t>
      </w:r>
      <w:r w:rsidR="00D56C48">
        <w:rPr>
          <w:rFonts w:cstheme="minorHAnsi"/>
          <w:color w:val="000000" w:themeColor="text1"/>
          <w:sz w:val="28"/>
          <w:szCs w:val="28"/>
        </w:rPr>
        <w:t>.</w:t>
      </w:r>
    </w:p>
    <w:p w14:paraId="3FEF9D17" w14:textId="5DE2C16F" w:rsidR="000F119B" w:rsidRPr="004860F3" w:rsidRDefault="000F119B" w:rsidP="00B52839">
      <w:pPr>
        <w:pStyle w:val="ListParagraph"/>
        <w:numPr>
          <w:ilvl w:val="0"/>
          <w:numId w:val="3"/>
        </w:numPr>
        <w:rPr>
          <w:rFonts w:cstheme="minorHAnsi"/>
          <w:color w:val="000000" w:themeColor="text1"/>
          <w:sz w:val="28"/>
          <w:szCs w:val="28"/>
        </w:rPr>
      </w:pPr>
      <w:r w:rsidRPr="004860F3">
        <w:rPr>
          <w:rFonts w:cstheme="minorHAnsi"/>
          <w:color w:val="000000" w:themeColor="text1"/>
          <w:sz w:val="28"/>
          <w:szCs w:val="28"/>
        </w:rPr>
        <w:t>Horse</w:t>
      </w:r>
      <w:r w:rsidR="00B543B1" w:rsidRPr="004860F3">
        <w:rPr>
          <w:rFonts w:cstheme="minorHAnsi"/>
          <w:color w:val="000000" w:themeColor="text1"/>
          <w:sz w:val="28"/>
          <w:szCs w:val="28"/>
        </w:rPr>
        <w:t xml:space="preserve">s are </w:t>
      </w:r>
      <w:r w:rsidRPr="004860F3">
        <w:rPr>
          <w:rFonts w:cstheme="minorHAnsi"/>
          <w:color w:val="000000" w:themeColor="text1"/>
          <w:sz w:val="28"/>
          <w:szCs w:val="28"/>
        </w:rPr>
        <w:t>sentient being</w:t>
      </w:r>
      <w:r w:rsidR="00B543B1" w:rsidRPr="004860F3">
        <w:rPr>
          <w:rFonts w:cstheme="minorHAnsi"/>
          <w:color w:val="000000" w:themeColor="text1"/>
          <w:sz w:val="28"/>
          <w:szCs w:val="28"/>
        </w:rPr>
        <w:t xml:space="preserve">s </w:t>
      </w:r>
      <w:r w:rsidR="00276174" w:rsidRPr="004860F3">
        <w:rPr>
          <w:rFonts w:cstheme="minorHAnsi"/>
          <w:color w:val="000000" w:themeColor="text1"/>
          <w:sz w:val="28"/>
          <w:szCs w:val="28"/>
        </w:rPr>
        <w:t xml:space="preserve">that are aware of, sensitive to, and </w:t>
      </w:r>
      <w:r w:rsidR="00B41431" w:rsidRPr="004860F3">
        <w:rPr>
          <w:rFonts w:cstheme="minorHAnsi"/>
          <w:color w:val="000000" w:themeColor="text1"/>
          <w:sz w:val="28"/>
          <w:szCs w:val="28"/>
        </w:rPr>
        <w:t>affected</w:t>
      </w:r>
      <w:r w:rsidR="00276174" w:rsidRPr="004860F3">
        <w:rPr>
          <w:rFonts w:cstheme="minorHAnsi"/>
          <w:color w:val="000000" w:themeColor="text1"/>
          <w:sz w:val="28"/>
          <w:szCs w:val="28"/>
        </w:rPr>
        <w:t xml:space="preserve"> by their environment </w:t>
      </w:r>
      <w:r w:rsidR="008368C7" w:rsidRPr="004860F3">
        <w:rPr>
          <w:rFonts w:cstheme="minorHAnsi"/>
          <w:color w:val="000000" w:themeColor="text1"/>
          <w:sz w:val="28"/>
          <w:szCs w:val="28"/>
        </w:rPr>
        <w:t>including the</w:t>
      </w:r>
      <w:r w:rsidR="00384D12" w:rsidRPr="004860F3">
        <w:rPr>
          <w:rFonts w:cstheme="minorHAnsi"/>
          <w:color w:val="000000" w:themeColor="text1"/>
          <w:sz w:val="28"/>
          <w:szCs w:val="28"/>
        </w:rPr>
        <w:t xml:space="preserve"> </w:t>
      </w:r>
      <w:r w:rsidR="00276174" w:rsidRPr="004860F3">
        <w:rPr>
          <w:rFonts w:cstheme="minorHAnsi"/>
          <w:color w:val="000000" w:themeColor="text1"/>
          <w:sz w:val="28"/>
          <w:szCs w:val="28"/>
        </w:rPr>
        <w:t>physical and emotional state of others in their presence</w:t>
      </w:r>
      <w:r w:rsidR="00D56C48">
        <w:rPr>
          <w:rFonts w:cstheme="minorHAnsi"/>
          <w:color w:val="000000" w:themeColor="text1"/>
          <w:sz w:val="28"/>
          <w:szCs w:val="28"/>
        </w:rPr>
        <w:t>.</w:t>
      </w:r>
    </w:p>
    <w:p w14:paraId="704817A0" w14:textId="5F23B4A9" w:rsidR="00B543B1" w:rsidRPr="004860F3" w:rsidRDefault="00B543B1" w:rsidP="00B52839">
      <w:pPr>
        <w:pStyle w:val="ListParagraph"/>
        <w:numPr>
          <w:ilvl w:val="0"/>
          <w:numId w:val="3"/>
        </w:numPr>
        <w:rPr>
          <w:rFonts w:cstheme="minorHAnsi"/>
          <w:color w:val="000000" w:themeColor="text1"/>
          <w:sz w:val="28"/>
          <w:szCs w:val="28"/>
        </w:rPr>
      </w:pPr>
      <w:r w:rsidRPr="004860F3">
        <w:rPr>
          <w:rFonts w:cstheme="minorHAnsi"/>
          <w:color w:val="000000" w:themeColor="text1"/>
          <w:sz w:val="28"/>
          <w:szCs w:val="28"/>
        </w:rPr>
        <w:t xml:space="preserve">When a </w:t>
      </w:r>
      <w:r w:rsidR="00276174" w:rsidRPr="004860F3">
        <w:rPr>
          <w:rFonts w:cstheme="minorHAnsi"/>
          <w:color w:val="000000" w:themeColor="text1"/>
          <w:sz w:val="28"/>
          <w:szCs w:val="28"/>
        </w:rPr>
        <w:t xml:space="preserve">horse </w:t>
      </w:r>
      <w:r w:rsidRPr="004860F3">
        <w:rPr>
          <w:rFonts w:cstheme="minorHAnsi"/>
          <w:color w:val="000000" w:themeColor="text1"/>
          <w:sz w:val="28"/>
          <w:szCs w:val="28"/>
        </w:rPr>
        <w:t xml:space="preserve">is well managed and cared for with </w:t>
      </w:r>
      <w:r w:rsidR="00276174" w:rsidRPr="004860F3">
        <w:rPr>
          <w:rFonts w:cstheme="minorHAnsi"/>
          <w:color w:val="000000" w:themeColor="text1"/>
          <w:sz w:val="28"/>
          <w:szCs w:val="28"/>
        </w:rPr>
        <w:t xml:space="preserve">consideration </w:t>
      </w:r>
      <w:r w:rsidRPr="004860F3">
        <w:rPr>
          <w:rFonts w:cstheme="minorHAnsi"/>
          <w:color w:val="000000" w:themeColor="text1"/>
          <w:sz w:val="28"/>
          <w:szCs w:val="28"/>
        </w:rPr>
        <w:t xml:space="preserve">and empathy, they build resilience to </w:t>
      </w:r>
      <w:r w:rsidR="00DE412A" w:rsidRPr="004860F3">
        <w:rPr>
          <w:rFonts w:cstheme="minorHAnsi"/>
          <w:color w:val="000000" w:themeColor="text1"/>
          <w:sz w:val="28"/>
          <w:szCs w:val="28"/>
        </w:rPr>
        <w:t xml:space="preserve">more effectively and </w:t>
      </w:r>
      <w:r w:rsidRPr="004860F3">
        <w:rPr>
          <w:rFonts w:cstheme="minorHAnsi"/>
          <w:color w:val="000000" w:themeColor="text1"/>
          <w:sz w:val="28"/>
          <w:szCs w:val="28"/>
        </w:rPr>
        <w:t xml:space="preserve">safely </w:t>
      </w:r>
      <w:r w:rsidR="00DE412A" w:rsidRPr="004860F3">
        <w:rPr>
          <w:rFonts w:cstheme="minorHAnsi"/>
          <w:color w:val="000000" w:themeColor="text1"/>
          <w:sz w:val="28"/>
          <w:szCs w:val="28"/>
        </w:rPr>
        <w:t xml:space="preserve">cope with </w:t>
      </w:r>
      <w:r w:rsidRPr="004860F3">
        <w:rPr>
          <w:rFonts w:cstheme="minorHAnsi"/>
          <w:color w:val="000000" w:themeColor="text1"/>
          <w:sz w:val="28"/>
          <w:szCs w:val="28"/>
        </w:rPr>
        <w:t>the inevitable stresses of life</w:t>
      </w:r>
      <w:r w:rsidR="00D56C48">
        <w:rPr>
          <w:rFonts w:cstheme="minorHAnsi"/>
          <w:color w:val="000000" w:themeColor="text1"/>
          <w:sz w:val="28"/>
          <w:szCs w:val="28"/>
        </w:rPr>
        <w:t>.</w:t>
      </w:r>
    </w:p>
    <w:p w14:paraId="706309FB" w14:textId="77D6A277" w:rsidR="000F119B" w:rsidRPr="004860F3" w:rsidRDefault="000F119B" w:rsidP="00B52839">
      <w:pPr>
        <w:pStyle w:val="ListParagraph"/>
        <w:numPr>
          <w:ilvl w:val="0"/>
          <w:numId w:val="3"/>
        </w:numPr>
        <w:rPr>
          <w:rFonts w:cstheme="minorHAnsi"/>
          <w:color w:val="000000" w:themeColor="text1"/>
          <w:sz w:val="28"/>
          <w:szCs w:val="28"/>
        </w:rPr>
      </w:pPr>
      <w:r w:rsidRPr="004860F3">
        <w:rPr>
          <w:rFonts w:cstheme="minorHAnsi"/>
          <w:color w:val="000000" w:themeColor="text1"/>
          <w:sz w:val="28"/>
          <w:szCs w:val="28"/>
        </w:rPr>
        <w:t xml:space="preserve">The </w:t>
      </w:r>
      <w:r w:rsidR="00DE412A" w:rsidRPr="004860F3">
        <w:rPr>
          <w:rFonts w:cstheme="minorHAnsi"/>
          <w:color w:val="000000" w:themeColor="text1"/>
          <w:sz w:val="28"/>
          <w:szCs w:val="28"/>
        </w:rPr>
        <w:t xml:space="preserve">horse </w:t>
      </w:r>
      <w:r w:rsidRPr="004860F3">
        <w:rPr>
          <w:rFonts w:cstheme="minorHAnsi"/>
          <w:color w:val="000000" w:themeColor="text1"/>
          <w:sz w:val="28"/>
          <w:szCs w:val="28"/>
        </w:rPr>
        <w:t>needs to be in optimal physical, mental</w:t>
      </w:r>
      <w:r w:rsidR="00DE412A" w:rsidRPr="004860F3">
        <w:rPr>
          <w:rFonts w:cstheme="minorHAnsi"/>
          <w:color w:val="000000" w:themeColor="text1"/>
          <w:sz w:val="28"/>
          <w:szCs w:val="28"/>
        </w:rPr>
        <w:t>,</w:t>
      </w:r>
      <w:r w:rsidRPr="004860F3">
        <w:rPr>
          <w:rFonts w:cstheme="minorHAnsi"/>
          <w:color w:val="000000" w:themeColor="text1"/>
          <w:sz w:val="28"/>
          <w:szCs w:val="28"/>
        </w:rPr>
        <w:t xml:space="preserve"> and emotional health to </w:t>
      </w:r>
      <w:r w:rsidR="00DE412A" w:rsidRPr="004860F3">
        <w:rPr>
          <w:rFonts w:cstheme="minorHAnsi"/>
          <w:color w:val="000000" w:themeColor="text1"/>
          <w:sz w:val="28"/>
          <w:szCs w:val="28"/>
        </w:rPr>
        <w:t xml:space="preserve">enhance </w:t>
      </w:r>
      <w:r w:rsidRPr="004860F3">
        <w:rPr>
          <w:rFonts w:cstheme="minorHAnsi"/>
          <w:color w:val="000000" w:themeColor="text1"/>
          <w:sz w:val="28"/>
          <w:szCs w:val="28"/>
        </w:rPr>
        <w:t xml:space="preserve">their </w:t>
      </w:r>
      <w:r w:rsidR="003E3C48" w:rsidRPr="004860F3">
        <w:rPr>
          <w:rFonts w:cstheme="minorHAnsi"/>
          <w:color w:val="000000" w:themeColor="text1"/>
          <w:sz w:val="28"/>
          <w:szCs w:val="28"/>
        </w:rPr>
        <w:t xml:space="preserve">ability </w:t>
      </w:r>
      <w:r w:rsidRPr="004860F3">
        <w:rPr>
          <w:rFonts w:cstheme="minorHAnsi"/>
          <w:color w:val="000000" w:themeColor="text1"/>
          <w:sz w:val="28"/>
          <w:szCs w:val="28"/>
        </w:rPr>
        <w:t xml:space="preserve">to </w:t>
      </w:r>
      <w:r w:rsidR="003E3C48" w:rsidRPr="004860F3">
        <w:rPr>
          <w:rFonts w:cstheme="minorHAnsi"/>
          <w:color w:val="000000" w:themeColor="text1"/>
          <w:sz w:val="28"/>
          <w:szCs w:val="28"/>
        </w:rPr>
        <w:t xml:space="preserve">engage </w:t>
      </w:r>
      <w:r w:rsidRPr="004860F3">
        <w:rPr>
          <w:rFonts w:cstheme="minorHAnsi"/>
          <w:color w:val="000000" w:themeColor="text1"/>
          <w:sz w:val="28"/>
          <w:szCs w:val="28"/>
        </w:rPr>
        <w:t>with humans</w:t>
      </w:r>
      <w:r w:rsidR="00D56C48">
        <w:rPr>
          <w:rFonts w:cstheme="minorHAnsi"/>
          <w:color w:val="000000" w:themeColor="text1"/>
          <w:sz w:val="28"/>
          <w:szCs w:val="28"/>
        </w:rPr>
        <w:t>.</w:t>
      </w:r>
      <w:r w:rsidRPr="004860F3">
        <w:rPr>
          <w:rFonts w:cstheme="minorHAnsi"/>
          <w:color w:val="000000" w:themeColor="text1"/>
          <w:sz w:val="28"/>
          <w:szCs w:val="28"/>
        </w:rPr>
        <w:t xml:space="preserve"> </w:t>
      </w:r>
    </w:p>
    <w:p w14:paraId="4928ECE7" w14:textId="77777777" w:rsidR="00F667CD" w:rsidRPr="004860F3" w:rsidRDefault="00F667CD" w:rsidP="00D13A82">
      <w:pPr>
        <w:rPr>
          <w:rFonts w:cstheme="minorHAnsi"/>
          <w:color w:val="000000" w:themeColor="text1"/>
          <w:sz w:val="28"/>
          <w:szCs w:val="28"/>
        </w:rPr>
      </w:pPr>
    </w:p>
    <w:p w14:paraId="0267ABBB" w14:textId="057E7D2F" w:rsidR="00D13A82" w:rsidRPr="004860F3" w:rsidRDefault="00D13A82" w:rsidP="00D13A82">
      <w:pPr>
        <w:rPr>
          <w:rFonts w:cstheme="minorHAnsi"/>
          <w:color w:val="000000" w:themeColor="text1"/>
          <w:sz w:val="28"/>
          <w:szCs w:val="28"/>
        </w:rPr>
      </w:pPr>
      <w:r w:rsidRPr="004860F3">
        <w:rPr>
          <w:rFonts w:cstheme="minorHAnsi"/>
          <w:color w:val="000000" w:themeColor="text1"/>
          <w:sz w:val="28"/>
          <w:szCs w:val="28"/>
        </w:rPr>
        <w:t xml:space="preserve">HHRF wants to go beyond “Do No Harm” to maximizing </w:t>
      </w:r>
      <w:r w:rsidR="003E3C48" w:rsidRPr="004860F3">
        <w:rPr>
          <w:rFonts w:cstheme="minorHAnsi"/>
          <w:color w:val="000000" w:themeColor="text1"/>
          <w:sz w:val="28"/>
          <w:szCs w:val="28"/>
        </w:rPr>
        <w:t>well</w:t>
      </w:r>
      <w:r w:rsidRPr="004860F3">
        <w:rPr>
          <w:rFonts w:cstheme="minorHAnsi"/>
          <w:color w:val="000000" w:themeColor="text1"/>
          <w:sz w:val="28"/>
          <w:szCs w:val="28"/>
        </w:rPr>
        <w:t>-</w:t>
      </w:r>
      <w:r w:rsidR="003E3C48" w:rsidRPr="004860F3">
        <w:rPr>
          <w:rFonts w:cstheme="minorHAnsi"/>
          <w:color w:val="000000" w:themeColor="text1"/>
          <w:sz w:val="28"/>
          <w:szCs w:val="28"/>
        </w:rPr>
        <w:t xml:space="preserve">being </w:t>
      </w:r>
      <w:r w:rsidRPr="004860F3">
        <w:rPr>
          <w:rFonts w:cstheme="minorHAnsi"/>
          <w:color w:val="000000" w:themeColor="text1"/>
          <w:sz w:val="28"/>
          <w:szCs w:val="28"/>
        </w:rPr>
        <w:t>for “The Highest Good” of the horses</w:t>
      </w:r>
      <w:r w:rsidR="003E3C48" w:rsidRPr="004860F3">
        <w:rPr>
          <w:rFonts w:cstheme="minorHAnsi"/>
          <w:color w:val="000000" w:themeColor="text1"/>
          <w:sz w:val="28"/>
          <w:szCs w:val="28"/>
        </w:rPr>
        <w:t>,</w:t>
      </w:r>
      <w:r w:rsidRPr="004860F3">
        <w:rPr>
          <w:rFonts w:cstheme="minorHAnsi"/>
          <w:color w:val="000000" w:themeColor="text1"/>
          <w:sz w:val="28"/>
          <w:szCs w:val="28"/>
        </w:rPr>
        <w:t xml:space="preserve"> while </w:t>
      </w:r>
      <w:r w:rsidR="008368C7" w:rsidRPr="004860F3">
        <w:rPr>
          <w:rFonts w:cstheme="minorHAnsi"/>
          <w:color w:val="000000" w:themeColor="text1"/>
          <w:sz w:val="28"/>
          <w:szCs w:val="28"/>
        </w:rPr>
        <w:t>respecting international</w:t>
      </w:r>
      <w:r w:rsidRPr="004860F3">
        <w:rPr>
          <w:rFonts w:cstheme="minorHAnsi"/>
          <w:color w:val="000000" w:themeColor="text1"/>
          <w:sz w:val="28"/>
          <w:szCs w:val="28"/>
        </w:rPr>
        <w:t xml:space="preserve"> cultures and guidelines.</w:t>
      </w:r>
      <w:r w:rsidR="00B52839" w:rsidRPr="004860F3">
        <w:rPr>
          <w:rFonts w:cstheme="minorHAnsi"/>
          <w:color w:val="000000" w:themeColor="text1"/>
          <w:sz w:val="28"/>
          <w:szCs w:val="28"/>
        </w:rPr>
        <w:t xml:space="preserve"> </w:t>
      </w:r>
      <w:r w:rsidRPr="004860F3">
        <w:rPr>
          <w:rFonts w:cstheme="minorHAnsi"/>
          <w:color w:val="000000" w:themeColor="text1"/>
          <w:sz w:val="28"/>
          <w:szCs w:val="28"/>
        </w:rPr>
        <w:t xml:space="preserve">We believe </w:t>
      </w:r>
      <w:r w:rsidR="00B52839" w:rsidRPr="004860F3">
        <w:rPr>
          <w:rFonts w:cstheme="minorHAnsi"/>
          <w:color w:val="000000" w:themeColor="text1"/>
          <w:sz w:val="28"/>
          <w:szCs w:val="28"/>
        </w:rPr>
        <w:t>t</w:t>
      </w:r>
      <w:r w:rsidRPr="004860F3">
        <w:rPr>
          <w:rFonts w:cstheme="minorHAnsi"/>
          <w:color w:val="000000" w:themeColor="text1"/>
          <w:sz w:val="28"/>
          <w:szCs w:val="28"/>
        </w:rPr>
        <w:t xml:space="preserve">his is essential to the quality of the </w:t>
      </w:r>
      <w:r w:rsidR="004C2FEE" w:rsidRPr="004860F3">
        <w:rPr>
          <w:rFonts w:cstheme="minorHAnsi"/>
          <w:color w:val="000000" w:themeColor="text1"/>
          <w:sz w:val="28"/>
          <w:szCs w:val="28"/>
        </w:rPr>
        <w:t>research.</w:t>
      </w:r>
    </w:p>
    <w:p w14:paraId="75629DB7" w14:textId="77777777" w:rsidR="00B52839" w:rsidRPr="00FE1212" w:rsidRDefault="00B52839" w:rsidP="00FE1212">
      <w:pPr>
        <w:rPr>
          <w:rFonts w:cstheme="minorHAnsi"/>
          <w:color w:val="000000" w:themeColor="text1"/>
          <w:sz w:val="28"/>
          <w:szCs w:val="28"/>
        </w:rPr>
      </w:pPr>
    </w:p>
    <w:p w14:paraId="636E4010" w14:textId="718D03D5" w:rsidR="00120F36" w:rsidRDefault="00D13A82" w:rsidP="00652F64">
      <w:pPr>
        <w:rPr>
          <w:rFonts w:cstheme="minorHAnsi"/>
          <w:i/>
          <w:color w:val="000000" w:themeColor="text1"/>
          <w:sz w:val="20"/>
          <w:szCs w:val="20"/>
        </w:rPr>
      </w:pPr>
      <w:r w:rsidRPr="004860F3">
        <w:rPr>
          <w:rFonts w:cstheme="minorHAnsi"/>
          <w:color w:val="000000" w:themeColor="text1"/>
          <w:sz w:val="28"/>
          <w:szCs w:val="28"/>
        </w:rPr>
        <w:t>National guidelines or profession-specific competenc</w:t>
      </w:r>
      <w:r w:rsidR="005F5CE4">
        <w:rPr>
          <w:rFonts w:cstheme="minorHAnsi"/>
          <w:color w:val="000000" w:themeColor="text1"/>
          <w:sz w:val="28"/>
          <w:szCs w:val="28"/>
        </w:rPr>
        <w:t>i</w:t>
      </w:r>
      <w:r w:rsidRPr="004860F3">
        <w:rPr>
          <w:rFonts w:cstheme="minorHAnsi"/>
          <w:color w:val="000000" w:themeColor="text1"/>
          <w:sz w:val="28"/>
          <w:szCs w:val="28"/>
        </w:rPr>
        <w:t>es for working with horses as part of human services that exist in your country must be followed in the care, welfare, training and handling procedures. Everyone providing equine care, welfare, training and handling should have the appropriate qualifications, training and experience to follow these guidelines</w:t>
      </w:r>
      <w:r w:rsidR="00652F64">
        <w:rPr>
          <w:rFonts w:cstheme="minorHAnsi"/>
          <w:color w:val="000000" w:themeColor="text1"/>
          <w:sz w:val="28"/>
          <w:szCs w:val="28"/>
        </w:rPr>
        <w:t>.</w:t>
      </w:r>
      <w:r w:rsidR="00120F36">
        <w:rPr>
          <w:rFonts w:cstheme="minorHAnsi"/>
          <w:color w:val="000000" w:themeColor="text1"/>
          <w:sz w:val="28"/>
          <w:szCs w:val="28"/>
        </w:rPr>
        <w:t xml:space="preserve"> *</w:t>
      </w:r>
    </w:p>
    <w:p w14:paraId="49D90069" w14:textId="77777777" w:rsidR="00D56C48" w:rsidRDefault="00D56C48" w:rsidP="00652F64">
      <w:pPr>
        <w:rPr>
          <w:rFonts w:cstheme="minorHAnsi"/>
          <w:i/>
          <w:color w:val="000000" w:themeColor="text1"/>
          <w:sz w:val="20"/>
          <w:szCs w:val="20"/>
        </w:rPr>
      </w:pPr>
    </w:p>
    <w:p w14:paraId="62787D33" w14:textId="08AD1E94" w:rsidR="00D56C48" w:rsidRDefault="00D56C48" w:rsidP="00D56C48">
      <w:pPr>
        <w:rPr>
          <w:rFonts w:cstheme="minorHAnsi"/>
          <w:i/>
          <w:color w:val="000000" w:themeColor="text1"/>
          <w:sz w:val="20"/>
          <w:szCs w:val="20"/>
        </w:rPr>
      </w:pPr>
      <w:r>
        <w:rPr>
          <w:rFonts w:cstheme="minorHAnsi"/>
          <w:color w:val="000000" w:themeColor="text1"/>
          <w:sz w:val="28"/>
          <w:szCs w:val="28"/>
        </w:rPr>
        <w:t>*</w:t>
      </w:r>
      <w:r>
        <w:rPr>
          <w:rFonts w:cstheme="minorHAnsi"/>
          <w:i/>
          <w:color w:val="000000" w:themeColor="text1"/>
          <w:sz w:val="20"/>
          <w:szCs w:val="20"/>
        </w:rPr>
        <w:t>Final p</w:t>
      </w:r>
      <w:r w:rsidRPr="00D56C48">
        <w:rPr>
          <w:rFonts w:cstheme="minorHAnsi"/>
          <w:i/>
          <w:color w:val="000000" w:themeColor="text1"/>
          <w:sz w:val="20"/>
          <w:szCs w:val="20"/>
        </w:rPr>
        <w:t>aragraph</w:t>
      </w:r>
      <w:r>
        <w:rPr>
          <w:rFonts w:cstheme="minorHAnsi"/>
          <w:i/>
          <w:color w:val="000000" w:themeColor="text1"/>
          <w:sz w:val="20"/>
          <w:szCs w:val="20"/>
        </w:rPr>
        <w:t xml:space="preserve"> </w:t>
      </w:r>
      <w:r w:rsidRPr="00D56C48">
        <w:rPr>
          <w:rFonts w:cstheme="minorHAnsi"/>
          <w:i/>
          <w:color w:val="000000" w:themeColor="text1"/>
          <w:sz w:val="20"/>
          <w:szCs w:val="20"/>
        </w:rPr>
        <w:t xml:space="preserve">from </w:t>
      </w:r>
      <w:r w:rsidRPr="00D56C48">
        <w:rPr>
          <w:rFonts w:eastAsia="Times New Roman" w:cstheme="minorHAnsi"/>
          <w:color w:val="000000" w:themeColor="text1"/>
          <w:sz w:val="20"/>
          <w:szCs w:val="20"/>
        </w:rPr>
        <w:t>IAHAIO (International Association of Human Animal Interaction Organizations) “</w:t>
      </w:r>
      <w:r w:rsidRPr="00D56C48">
        <w:rPr>
          <w:rFonts w:eastAsia="Times New Roman" w:cstheme="minorHAnsi"/>
          <w:i/>
          <w:color w:val="000000" w:themeColor="text1"/>
          <w:sz w:val="20"/>
          <w:szCs w:val="20"/>
        </w:rPr>
        <w:t>International Guidelines on Care, Training and Welfare Requirements for Equines in Equine Assisted Services”</w:t>
      </w:r>
      <w:r w:rsidRPr="00D56C48">
        <w:rPr>
          <w:rFonts w:eastAsia="Times New Roman" w:cstheme="minorHAnsi"/>
          <w:color w:val="575757"/>
          <w:sz w:val="20"/>
          <w:szCs w:val="20"/>
        </w:rPr>
        <w:t xml:space="preserve"> </w:t>
      </w:r>
      <w:r w:rsidRPr="00D56C48">
        <w:rPr>
          <w:rFonts w:cstheme="minorHAnsi"/>
          <w:i/>
          <w:color w:val="000000" w:themeColor="text1"/>
          <w:sz w:val="20"/>
          <w:szCs w:val="20"/>
        </w:rPr>
        <w:t xml:space="preserve"> </w:t>
      </w:r>
    </w:p>
    <w:p w14:paraId="261451AC" w14:textId="04A588BD" w:rsidR="00AD37A4" w:rsidRPr="00D56C48" w:rsidRDefault="00AD37A4" w:rsidP="00D56C48">
      <w:pPr>
        <w:rPr>
          <w:rFonts w:cstheme="minorHAnsi"/>
          <w:color w:val="000000" w:themeColor="text1"/>
          <w:sz w:val="20"/>
          <w:szCs w:val="20"/>
        </w:rPr>
      </w:pPr>
      <w:r>
        <w:rPr>
          <w:rFonts w:cstheme="minorHAnsi"/>
          <w:noProof/>
          <w:color w:val="000000" w:themeColor="text1"/>
          <w:sz w:val="20"/>
          <w:szCs w:val="20"/>
        </w:rPr>
        <w:lastRenderedPageBreak/>
        <w:drawing>
          <wp:inline distT="0" distB="0" distL="0" distR="0" wp14:anchorId="5D7B72EE" wp14:editId="1761C535">
            <wp:extent cx="6628765" cy="872008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BeingGuidelines#2.jpg"/>
                    <pic:cNvPicPr/>
                  </pic:nvPicPr>
                  <pic:blipFill>
                    <a:blip r:embed="rId9">
                      <a:extLst>
                        <a:ext uri="{28A0092B-C50C-407E-A947-70E740481C1C}">
                          <a14:useLocalDpi xmlns:a14="http://schemas.microsoft.com/office/drawing/2010/main" val="0"/>
                        </a:ext>
                      </a:extLst>
                    </a:blip>
                    <a:stretch>
                      <a:fillRect/>
                    </a:stretch>
                  </pic:blipFill>
                  <pic:spPr>
                    <a:xfrm>
                      <a:off x="0" y="0"/>
                      <a:ext cx="6629434" cy="8720962"/>
                    </a:xfrm>
                    <a:prstGeom prst="rect">
                      <a:avLst/>
                    </a:prstGeom>
                  </pic:spPr>
                </pic:pic>
              </a:graphicData>
            </a:graphic>
          </wp:inline>
        </w:drawing>
      </w:r>
    </w:p>
    <w:p w14:paraId="24F191F0" w14:textId="4F4640B3" w:rsidR="00D56C48" w:rsidRPr="00652F64" w:rsidRDefault="00D56C48" w:rsidP="00652F64">
      <w:pPr>
        <w:rPr>
          <w:rFonts w:cstheme="minorHAnsi"/>
          <w:color w:val="000000" w:themeColor="text1"/>
          <w:sz w:val="28"/>
          <w:szCs w:val="28"/>
        </w:rPr>
      </w:pPr>
    </w:p>
    <w:p w14:paraId="5182390D" w14:textId="77777777" w:rsidR="00993EE5" w:rsidRDefault="00993EE5" w:rsidP="004860F3">
      <w:pPr>
        <w:jc w:val="center"/>
      </w:pPr>
    </w:p>
    <w:p w14:paraId="24741EE3" w14:textId="77777777" w:rsidR="00993EE5" w:rsidRDefault="00993EE5" w:rsidP="004860F3">
      <w:pPr>
        <w:jc w:val="center"/>
      </w:pPr>
    </w:p>
    <w:p w14:paraId="3A81900D" w14:textId="77777777" w:rsidR="00AD37A4" w:rsidRDefault="004860F3" w:rsidP="00F9122F">
      <w:pPr>
        <w:jc w:val="center"/>
        <w:rPr>
          <w:b/>
        </w:rPr>
      </w:pPr>
      <w:r w:rsidRPr="004860F3">
        <w:rPr>
          <w:b/>
        </w:rPr>
        <w:t>HHRF EQUINE WELL-BEING</w:t>
      </w:r>
      <w:r w:rsidR="00F9122F">
        <w:rPr>
          <w:b/>
        </w:rPr>
        <w:t xml:space="preserve">   </w:t>
      </w:r>
    </w:p>
    <w:p w14:paraId="1A6CC32B" w14:textId="17800A35" w:rsidR="004860F3" w:rsidRDefault="004860F3" w:rsidP="00F9122F">
      <w:pPr>
        <w:jc w:val="center"/>
        <w:rPr>
          <w:b/>
        </w:rPr>
      </w:pPr>
      <w:r w:rsidRPr="004860F3">
        <w:rPr>
          <w:b/>
        </w:rPr>
        <w:t>RESOURCES</w:t>
      </w:r>
      <w:r w:rsidR="006E02AD">
        <w:rPr>
          <w:b/>
        </w:rPr>
        <w:t xml:space="preserve"> </w:t>
      </w:r>
    </w:p>
    <w:p w14:paraId="58F621F2" w14:textId="77777777" w:rsidR="006E02AD" w:rsidRPr="004860F3" w:rsidRDefault="006E02AD" w:rsidP="004860F3">
      <w:pPr>
        <w:jc w:val="center"/>
        <w:rPr>
          <w:b/>
        </w:rPr>
      </w:pPr>
    </w:p>
    <w:p w14:paraId="60E7F29E" w14:textId="2B8105E5" w:rsidR="004860F3" w:rsidRPr="006E02AD" w:rsidRDefault="00584939" w:rsidP="004860F3">
      <w:pPr>
        <w:rPr>
          <w:rFonts w:cstheme="minorHAnsi"/>
        </w:rPr>
      </w:pPr>
      <w:r w:rsidRPr="006E02AD">
        <w:rPr>
          <w:rFonts w:cstheme="minorHAnsi"/>
          <w:b/>
        </w:rPr>
        <w:t>The Cambridge Declaration on Animal Consciousness, 2012:</w:t>
      </w:r>
      <w:r w:rsidRPr="006E02AD">
        <w:rPr>
          <w:rFonts w:cstheme="minorHAnsi"/>
        </w:rPr>
        <w:t xml:space="preserve"> “</w:t>
      </w:r>
      <w:r w:rsidRPr="006E02AD">
        <w:rPr>
          <w:rFonts w:cstheme="minorHAnsi"/>
          <w:i/>
        </w:rPr>
        <w:t>The absence of a neocortex does not appear to preclude an organism from experiencing affective states. Convergent evidence indicates that non-human animals have the neuroanatomical, neurochemical, and neurophysiological substrates of conscious states along with the capacity to exhibit intentional behaviors.  Consequently,</w:t>
      </w:r>
      <w:r w:rsidR="006E02AD" w:rsidRPr="006E02AD">
        <w:rPr>
          <w:rFonts w:cstheme="minorHAnsi"/>
          <w:i/>
        </w:rPr>
        <w:t xml:space="preserve"> the weight of evidence indicates that humans are not </w:t>
      </w:r>
      <w:r w:rsidR="006E02AD">
        <w:rPr>
          <w:rFonts w:cstheme="minorHAnsi"/>
          <w:i/>
        </w:rPr>
        <w:t>u</w:t>
      </w:r>
      <w:r w:rsidR="006E02AD" w:rsidRPr="006E02AD">
        <w:rPr>
          <w:rFonts w:cstheme="minorHAnsi"/>
          <w:i/>
        </w:rPr>
        <w:t>n</w:t>
      </w:r>
      <w:r w:rsidR="006E02AD">
        <w:rPr>
          <w:rFonts w:cstheme="minorHAnsi"/>
          <w:i/>
        </w:rPr>
        <w:t>iqu</w:t>
      </w:r>
      <w:r w:rsidR="006E02AD" w:rsidRPr="006E02AD">
        <w:rPr>
          <w:rFonts w:cstheme="minorHAnsi"/>
          <w:i/>
        </w:rPr>
        <w:t>e in possessing the neurological substrates that generate consciousness.  Non-human animals, including all mammals and birds, and many other creatures, including octopuses, also possess these neurological substrates.”</w:t>
      </w:r>
      <w:r w:rsidR="006E02AD">
        <w:rPr>
          <w:rFonts w:cstheme="minorHAnsi"/>
          <w:i/>
        </w:rPr>
        <w:t xml:space="preserve"> </w:t>
      </w:r>
      <w:r w:rsidR="00D56C48">
        <w:rPr>
          <w:rFonts w:cstheme="minorHAnsi"/>
        </w:rPr>
        <w:t xml:space="preserve"> </w:t>
      </w:r>
      <w:r w:rsidR="00D56C48">
        <w:rPr>
          <w:rFonts w:cstheme="minorHAnsi"/>
        </w:rPr>
        <w:tab/>
      </w:r>
      <w:hyperlink r:id="rId10" w:history="1">
        <w:r w:rsidR="00D56C48" w:rsidRPr="00D56C48">
          <w:rPr>
            <w:rStyle w:val="Hyperlink"/>
            <w:rFonts w:cstheme="minorHAnsi"/>
          </w:rPr>
          <w:t>https://fcmconference.org</w:t>
        </w:r>
      </w:hyperlink>
    </w:p>
    <w:p w14:paraId="650B1DE6" w14:textId="77777777" w:rsidR="006E02AD" w:rsidRPr="006E02AD" w:rsidRDefault="006E02AD" w:rsidP="004860F3">
      <w:pPr>
        <w:rPr>
          <w:rFonts w:cstheme="minorHAnsi"/>
          <w:i/>
        </w:rPr>
      </w:pPr>
    </w:p>
    <w:p w14:paraId="1D14C729" w14:textId="59AB4FA6" w:rsidR="0064382B" w:rsidRPr="0064382B" w:rsidRDefault="0064382B" w:rsidP="0064382B">
      <w:pPr>
        <w:rPr>
          <w:sz w:val="30"/>
          <w:szCs w:val="30"/>
        </w:rPr>
      </w:pPr>
      <w:r>
        <w:rPr>
          <w:rFonts w:cstheme="minorHAnsi"/>
          <w:b/>
        </w:rPr>
        <w:t>The 2020 Five</w:t>
      </w:r>
      <w:r w:rsidR="004860F3" w:rsidRPr="006E02AD">
        <w:rPr>
          <w:rFonts w:cstheme="minorHAnsi"/>
          <w:b/>
        </w:rPr>
        <w:t xml:space="preserve"> Domains </w:t>
      </w:r>
      <w:r>
        <w:rPr>
          <w:rFonts w:cstheme="minorHAnsi"/>
          <w:b/>
        </w:rPr>
        <w:t>Model</w:t>
      </w:r>
      <w:r w:rsidR="004860F3" w:rsidRPr="006E02AD">
        <w:rPr>
          <w:rFonts w:cstheme="minorHAnsi"/>
          <w:b/>
        </w:rPr>
        <w:t>:</w:t>
      </w:r>
      <w:r w:rsidR="004860F3" w:rsidRPr="006E02AD">
        <w:rPr>
          <w:rFonts w:cstheme="minorHAnsi"/>
        </w:rPr>
        <w:t xml:space="preserve">  </w:t>
      </w:r>
      <w:r w:rsidR="004860F3" w:rsidRPr="006E02AD">
        <w:rPr>
          <w:rFonts w:cstheme="minorHAnsi"/>
          <w:i/>
        </w:rPr>
        <w:t xml:space="preserve">The 2020 </w:t>
      </w:r>
      <w:r>
        <w:rPr>
          <w:rFonts w:cstheme="minorHAnsi"/>
          <w:i/>
        </w:rPr>
        <w:t xml:space="preserve">Five </w:t>
      </w:r>
      <w:r w:rsidR="004860F3" w:rsidRPr="006E02AD">
        <w:rPr>
          <w:rFonts w:cstheme="minorHAnsi"/>
          <w:i/>
        </w:rPr>
        <w:t xml:space="preserve"> Domains Model: Including Human-Animal Interactions in Assessment of Animal Welfare </w:t>
      </w:r>
      <w:r w:rsidR="004860F3" w:rsidRPr="006E02AD">
        <w:rPr>
          <w:rFonts w:cstheme="minorHAnsi"/>
        </w:rPr>
        <w:t>by David J. Mellor, Ngaio J. Beausoleil, Katherine E. Littlewood, Andrew N. McLean, Paul D. McGreevy, Bidda Jones and Cristina Wilkins. Published in the peer reviewed Open Access Journal Animals</w:t>
      </w:r>
      <w:r>
        <w:rPr>
          <w:rFonts w:cstheme="minorHAnsi"/>
        </w:rPr>
        <w:t xml:space="preserve"> </w:t>
      </w:r>
      <w:r w:rsidR="004860F3" w:rsidRPr="006E02AD">
        <w:rPr>
          <w:rFonts w:eastAsia="Times New Roman" w:cstheme="minorHAnsi"/>
          <w:color w:val="000000"/>
        </w:rPr>
        <w:t xml:space="preserve">(Basel) 2020 Oct; 10(10): </w:t>
      </w:r>
      <w:r>
        <w:rPr>
          <w:sz w:val="30"/>
          <w:szCs w:val="30"/>
        </w:rPr>
        <w:fldChar w:fldCharType="begin"/>
      </w:r>
      <w:r>
        <w:rPr>
          <w:sz w:val="30"/>
          <w:szCs w:val="30"/>
        </w:rPr>
        <w:instrText xml:space="preserve"> HYPERLINK "</w:instrText>
      </w:r>
    </w:p>
    <w:p w14:paraId="41293940" w14:textId="77777777" w:rsidR="0064382B" w:rsidRPr="0064382B" w:rsidRDefault="0064382B" w:rsidP="0064382B">
      <w:r w:rsidRPr="0064382B">
        <w:rPr>
          <w:sz w:val="21"/>
          <w:szCs w:val="21"/>
        </w:rPr>
        <w:instrText>https://www.ncbi.nlm.nih.gov › articles › PMC7602120</w:instrText>
      </w:r>
    </w:p>
    <w:p w14:paraId="65861F6B" w14:textId="77777777" w:rsidR="0064382B" w:rsidRPr="00FA14C7" w:rsidRDefault="0064382B" w:rsidP="0064382B">
      <w:pPr>
        <w:rPr>
          <w:rStyle w:val="Hyperlink"/>
          <w:sz w:val="30"/>
          <w:szCs w:val="30"/>
        </w:rPr>
      </w:pPr>
      <w:r>
        <w:rPr>
          <w:sz w:val="30"/>
          <w:szCs w:val="30"/>
        </w:rPr>
        <w:instrText xml:space="preserve">" </w:instrText>
      </w:r>
      <w:r>
        <w:rPr>
          <w:sz w:val="30"/>
          <w:szCs w:val="30"/>
        </w:rPr>
        <w:fldChar w:fldCharType="separate"/>
      </w:r>
    </w:p>
    <w:p w14:paraId="65703D89" w14:textId="77777777" w:rsidR="0064382B" w:rsidRPr="00FA14C7" w:rsidRDefault="0064382B" w:rsidP="0064382B">
      <w:pPr>
        <w:rPr>
          <w:rStyle w:val="Hyperlink"/>
        </w:rPr>
      </w:pPr>
      <w:r w:rsidRPr="00FA14C7">
        <w:rPr>
          <w:rStyle w:val="Hyperlink"/>
          <w:sz w:val="21"/>
          <w:szCs w:val="21"/>
        </w:rPr>
        <w:t>https://www.ncbi.nlm.nih.gov › articles › PMC7602120</w:t>
      </w:r>
    </w:p>
    <w:p w14:paraId="6D9AD9C6" w14:textId="77777777" w:rsidR="0064382B" w:rsidRDefault="0064382B" w:rsidP="0064382B">
      <w:r>
        <w:rPr>
          <w:sz w:val="30"/>
          <w:szCs w:val="30"/>
        </w:rPr>
        <w:fldChar w:fldCharType="end"/>
      </w:r>
    </w:p>
    <w:p w14:paraId="20675431" w14:textId="7A71F444" w:rsidR="004860F3" w:rsidRPr="0064382B" w:rsidRDefault="004860F3" w:rsidP="0064382B">
      <w:r w:rsidRPr="006E02AD">
        <w:rPr>
          <w:rFonts w:eastAsia="Times New Roman" w:cstheme="minorHAnsi"/>
          <w:b/>
          <w:color w:val="000000"/>
        </w:rPr>
        <w:t>5 Freedoms</w:t>
      </w:r>
      <w:r w:rsidRPr="006E02AD">
        <w:rPr>
          <w:rFonts w:eastAsia="Times New Roman" w:cstheme="minorHAnsi"/>
          <w:color w:val="000000"/>
        </w:rPr>
        <w:t xml:space="preserve"> - </w:t>
      </w:r>
      <w:r w:rsidRPr="006E02AD">
        <w:rPr>
          <w:rFonts w:eastAsia="Times New Roman" w:cstheme="minorHAnsi"/>
          <w:color w:val="4A4A4A"/>
          <w:shd w:val="clear" w:color="auto" w:fill="FFFFFF"/>
        </w:rPr>
        <w:t xml:space="preserve">They include: freedom from hunger and thirst; freedom from discomfort; freedom from pain, injury, and disease; freedom to express normal and natural behavior; and freedom from fear and distress. </w:t>
      </w:r>
      <w:r w:rsidRPr="006E02AD">
        <w:rPr>
          <w:rStyle w:val="apple-converted-space"/>
          <w:rFonts w:ascii="Arial" w:hAnsi="Arial" w:cs="Arial"/>
          <w:color w:val="202122"/>
        </w:rPr>
        <w:t> </w:t>
      </w:r>
      <w:hyperlink r:id="rId11" w:history="1">
        <w:r w:rsidRPr="006E02AD">
          <w:rPr>
            <w:rStyle w:val="Hyperlink"/>
            <w:rFonts w:ascii="Arial" w:hAnsi="Arial" w:cs="Arial"/>
            <w:i/>
            <w:iCs/>
            <w:color w:val="663366"/>
          </w:rPr>
          <w:t>"Five Freedoms"</w:t>
        </w:r>
      </w:hyperlink>
      <w:r w:rsidRPr="006E02AD">
        <w:rPr>
          <w:rStyle w:val="HTMLCite"/>
          <w:rFonts w:ascii="Arial" w:hAnsi="Arial" w:cs="Arial"/>
          <w:color w:val="202122"/>
        </w:rPr>
        <w:t xml:space="preserve">. Farm Animal Welfare Council / Farm Animal Welfare Committee. </w:t>
      </w:r>
      <w:r w:rsidR="0064382B" w:rsidRPr="0064382B">
        <w:t xml:space="preserve"> </w:t>
      </w:r>
    </w:p>
    <w:p w14:paraId="1CBE7C2F" w14:textId="77777777" w:rsidR="006E02AD" w:rsidRPr="006E02AD" w:rsidRDefault="006E02AD" w:rsidP="004860F3">
      <w:pPr>
        <w:rPr>
          <w:rFonts w:cstheme="minorHAnsi"/>
        </w:rPr>
      </w:pPr>
    </w:p>
    <w:p w14:paraId="5D03D3AF" w14:textId="2B014FB2" w:rsidR="004860F3" w:rsidRPr="006E02AD" w:rsidRDefault="004860F3" w:rsidP="004860F3">
      <w:pPr>
        <w:rPr>
          <w:rFonts w:cstheme="minorHAnsi"/>
        </w:rPr>
      </w:pPr>
      <w:r w:rsidRPr="006E02AD">
        <w:rPr>
          <w:rFonts w:cstheme="minorHAnsi"/>
          <w:b/>
        </w:rPr>
        <w:t xml:space="preserve">AAEP </w:t>
      </w:r>
      <w:r w:rsidRPr="006E02AD">
        <w:rPr>
          <w:rFonts w:cstheme="minorHAnsi"/>
        </w:rPr>
        <w:t>(American Assoc</w:t>
      </w:r>
      <w:r w:rsidR="0064382B">
        <w:rPr>
          <w:rFonts w:cstheme="minorHAnsi"/>
        </w:rPr>
        <w:t>.</w:t>
      </w:r>
      <w:r w:rsidRPr="006E02AD">
        <w:rPr>
          <w:rFonts w:cstheme="minorHAnsi"/>
        </w:rPr>
        <w:t xml:space="preserve"> of Equine Practitioners) </w:t>
      </w:r>
      <w:r w:rsidRPr="006E02AD">
        <w:rPr>
          <w:rFonts w:cstheme="minorHAnsi"/>
          <w:i/>
        </w:rPr>
        <w:t>Principles of Equine Welfare</w:t>
      </w:r>
      <w:r w:rsidR="0064382B">
        <w:rPr>
          <w:rFonts w:cstheme="minorHAnsi"/>
        </w:rPr>
        <w:t xml:space="preserve"> </w:t>
      </w:r>
      <w:hyperlink r:id="rId12" w:history="1">
        <w:r w:rsidR="0064382B" w:rsidRPr="00FA14C7">
          <w:rPr>
            <w:rStyle w:val="Hyperlink"/>
            <w:rFonts w:cstheme="minorHAnsi"/>
          </w:rPr>
          <w:t>www.aaep.org</w:t>
        </w:r>
      </w:hyperlink>
      <w:r w:rsidRPr="006E02AD">
        <w:rPr>
          <w:rFonts w:cstheme="minorHAnsi"/>
        </w:rPr>
        <w:t xml:space="preserve">  </w:t>
      </w:r>
    </w:p>
    <w:p w14:paraId="18F339FF" w14:textId="77777777" w:rsidR="006E02AD" w:rsidRPr="006E02AD" w:rsidRDefault="006E02AD" w:rsidP="004860F3">
      <w:pPr>
        <w:rPr>
          <w:rFonts w:cstheme="minorHAnsi"/>
        </w:rPr>
      </w:pPr>
    </w:p>
    <w:p w14:paraId="10C7F991" w14:textId="2698EEF6" w:rsidR="004860F3" w:rsidRPr="006E02AD" w:rsidRDefault="00EB4B58" w:rsidP="00EB4B58">
      <w:pPr>
        <w:rPr>
          <w:rFonts w:cstheme="minorHAnsi"/>
        </w:rPr>
      </w:pPr>
      <w:r w:rsidRPr="006E02AD">
        <w:rPr>
          <w:rFonts w:cstheme="minorHAnsi"/>
          <w:b/>
        </w:rPr>
        <w:t>AHC</w:t>
      </w:r>
      <w:r w:rsidRPr="006E02AD">
        <w:rPr>
          <w:rFonts w:cstheme="minorHAnsi"/>
        </w:rPr>
        <w:t xml:space="preserve"> (American Horse Council) </w:t>
      </w:r>
      <w:r w:rsidRPr="006E02AD">
        <w:rPr>
          <w:rFonts w:cstheme="minorHAnsi"/>
          <w:i/>
        </w:rPr>
        <w:t>National Welfare Code of Practice</w:t>
      </w:r>
      <w:r w:rsidR="00CE3906" w:rsidRPr="006E02AD">
        <w:rPr>
          <w:rFonts w:cstheme="minorHAnsi"/>
          <w:i/>
        </w:rPr>
        <w:t xml:space="preserve">   </w:t>
      </w:r>
      <w:hyperlink r:id="rId13" w:history="1">
        <w:r w:rsidR="00CE3906" w:rsidRPr="006E02AD">
          <w:rPr>
            <w:rStyle w:val="Hyperlink"/>
            <w:rFonts w:cstheme="minorHAnsi"/>
          </w:rPr>
          <w:t>www.horsecouncil.org</w:t>
        </w:r>
      </w:hyperlink>
      <w:r w:rsidRPr="006E02AD">
        <w:rPr>
          <w:rFonts w:cstheme="minorHAnsi"/>
        </w:rPr>
        <w:t xml:space="preserve"> </w:t>
      </w:r>
      <w:r w:rsidR="004860F3" w:rsidRPr="006E02AD">
        <w:rPr>
          <w:rFonts w:eastAsia="Times New Roman" w:cstheme="minorHAnsi"/>
          <w:color w:val="575757"/>
        </w:rPr>
        <w:t xml:space="preserve"> </w:t>
      </w:r>
    </w:p>
    <w:p w14:paraId="11D96215" w14:textId="77777777" w:rsidR="006E02AD" w:rsidRPr="006E02AD" w:rsidRDefault="006E02AD" w:rsidP="004860F3">
      <w:pPr>
        <w:rPr>
          <w:rFonts w:cstheme="minorHAnsi"/>
        </w:rPr>
      </w:pPr>
    </w:p>
    <w:p w14:paraId="55812941" w14:textId="702CB565" w:rsidR="004860F3" w:rsidRPr="006E02AD" w:rsidRDefault="004860F3" w:rsidP="004860F3">
      <w:pPr>
        <w:rPr>
          <w:rFonts w:cstheme="minorHAnsi"/>
          <w:i/>
        </w:rPr>
      </w:pPr>
      <w:r w:rsidRPr="006E02AD">
        <w:rPr>
          <w:rFonts w:cstheme="minorHAnsi"/>
          <w:b/>
        </w:rPr>
        <w:t>GFAS</w:t>
      </w:r>
      <w:r w:rsidRPr="006E02AD">
        <w:rPr>
          <w:rFonts w:cstheme="minorHAnsi"/>
        </w:rPr>
        <w:t xml:space="preserve"> (Global Federation of Animal Sanctuaries) </w:t>
      </w:r>
      <w:r w:rsidRPr="006E02AD">
        <w:rPr>
          <w:rFonts w:cstheme="minorHAnsi"/>
          <w:i/>
        </w:rPr>
        <w:t>Standards for Equine Rescues and Sanctuaries</w:t>
      </w:r>
      <w:r w:rsidR="00722E26" w:rsidRPr="006E02AD">
        <w:rPr>
          <w:rFonts w:cstheme="minorHAnsi"/>
          <w:i/>
        </w:rPr>
        <w:t xml:space="preserve"> </w:t>
      </w:r>
      <w:hyperlink r:id="rId14" w:history="1">
        <w:r w:rsidR="00722E26" w:rsidRPr="006E02AD">
          <w:rPr>
            <w:rStyle w:val="Hyperlink"/>
            <w:rFonts w:cstheme="minorHAnsi"/>
          </w:rPr>
          <w:t>www.sanctuaryfederation.org</w:t>
        </w:r>
      </w:hyperlink>
      <w:r w:rsidRPr="006E02AD">
        <w:rPr>
          <w:rFonts w:cstheme="minorHAnsi"/>
        </w:rPr>
        <w:t xml:space="preserve">  </w:t>
      </w:r>
    </w:p>
    <w:p w14:paraId="6B04CDFA" w14:textId="77777777" w:rsidR="006E02AD" w:rsidRDefault="006E02AD" w:rsidP="004860F3">
      <w:pPr>
        <w:rPr>
          <w:rFonts w:cstheme="minorHAnsi"/>
        </w:rPr>
      </w:pPr>
    </w:p>
    <w:p w14:paraId="50E8875F" w14:textId="0CB92E2E" w:rsidR="004860F3" w:rsidRPr="0064382B" w:rsidRDefault="004860F3" w:rsidP="004860F3">
      <w:pPr>
        <w:rPr>
          <w:rStyle w:val="Hyperlink"/>
          <w:rFonts w:cstheme="minorHAnsi"/>
          <w:color w:val="auto"/>
          <w:u w:val="none"/>
        </w:rPr>
      </w:pPr>
      <w:r w:rsidRPr="006E02AD">
        <w:rPr>
          <w:rFonts w:cstheme="minorHAnsi"/>
          <w:b/>
        </w:rPr>
        <w:t xml:space="preserve">HETI </w:t>
      </w:r>
      <w:r w:rsidRPr="006E02AD">
        <w:rPr>
          <w:rFonts w:cstheme="minorHAnsi"/>
        </w:rPr>
        <w:t xml:space="preserve">(Horses in Education and Therapy International) </w:t>
      </w:r>
      <w:r w:rsidR="00CE3906" w:rsidRPr="006E02AD">
        <w:rPr>
          <w:rFonts w:cstheme="minorHAnsi"/>
          <w:i/>
        </w:rPr>
        <w:t xml:space="preserve">  </w:t>
      </w:r>
      <w:r w:rsidRPr="006E02AD">
        <w:rPr>
          <w:rFonts w:cstheme="minorHAnsi"/>
          <w:i/>
        </w:rPr>
        <w:t xml:space="preserve">Ethical </w:t>
      </w:r>
      <w:r w:rsidR="000C5099" w:rsidRPr="006E02AD">
        <w:rPr>
          <w:rFonts w:cstheme="minorHAnsi"/>
          <w:i/>
        </w:rPr>
        <w:t>Guidelines</w:t>
      </w:r>
      <w:r w:rsidR="0064382B">
        <w:rPr>
          <w:rFonts w:cstheme="minorHAnsi"/>
        </w:rPr>
        <w:t xml:space="preserve"> </w:t>
      </w:r>
      <w:hyperlink r:id="rId15" w:history="1">
        <w:r w:rsidR="0064382B" w:rsidRPr="00FA14C7">
          <w:rPr>
            <w:rStyle w:val="Hyperlink"/>
            <w:rFonts w:cstheme="minorHAnsi"/>
          </w:rPr>
          <w:t>www.hetifederation.org</w:t>
        </w:r>
      </w:hyperlink>
    </w:p>
    <w:p w14:paraId="039E373C" w14:textId="77777777" w:rsidR="004860F3" w:rsidRPr="006E02AD" w:rsidRDefault="004860F3" w:rsidP="004860F3">
      <w:pPr>
        <w:rPr>
          <w:rFonts w:cstheme="minorHAnsi"/>
        </w:rPr>
      </w:pPr>
    </w:p>
    <w:p w14:paraId="67B9A59A" w14:textId="69C60EE8" w:rsidR="004860F3" w:rsidRPr="006E02AD" w:rsidRDefault="004860F3" w:rsidP="004860F3">
      <w:pPr>
        <w:rPr>
          <w:rStyle w:val="Hyperlink"/>
          <w:rFonts w:eastAsia="Times New Roman" w:cstheme="minorHAnsi"/>
        </w:rPr>
      </w:pPr>
      <w:r w:rsidRPr="006E02AD">
        <w:rPr>
          <w:rFonts w:eastAsia="Times New Roman" w:cstheme="minorHAnsi"/>
          <w:b/>
          <w:color w:val="575757"/>
        </w:rPr>
        <w:t xml:space="preserve">IAHAIO </w:t>
      </w:r>
      <w:r w:rsidRPr="006E02AD">
        <w:rPr>
          <w:rFonts w:eastAsia="Times New Roman" w:cstheme="minorHAnsi"/>
          <w:color w:val="575757"/>
        </w:rPr>
        <w:t xml:space="preserve">(International Association of Human Animal Interaction Organizations) </w:t>
      </w:r>
      <w:r w:rsidRPr="006E02AD">
        <w:rPr>
          <w:rFonts w:eastAsia="Times New Roman" w:cstheme="minorHAnsi"/>
          <w:i/>
          <w:color w:val="575757"/>
        </w:rPr>
        <w:t>International Guidelines on Care, Training and Welfare Requirements for Equines in Equine Assisted Services</w:t>
      </w:r>
      <w:r w:rsidR="00CF0C03" w:rsidRPr="006E02AD">
        <w:rPr>
          <w:rFonts w:eastAsia="Times New Roman" w:cstheme="minorHAnsi"/>
          <w:i/>
          <w:color w:val="575757"/>
        </w:rPr>
        <w:t xml:space="preserve"> </w:t>
      </w:r>
      <w:hyperlink r:id="rId16" w:history="1">
        <w:r w:rsidR="00CF0C03" w:rsidRPr="006E02AD">
          <w:rPr>
            <w:rStyle w:val="Hyperlink"/>
            <w:rFonts w:eastAsia="Times New Roman" w:cstheme="minorHAnsi"/>
          </w:rPr>
          <w:t>www.iahaio.org</w:t>
        </w:r>
      </w:hyperlink>
    </w:p>
    <w:p w14:paraId="7B20167B" w14:textId="77777777" w:rsidR="006E02AD" w:rsidRPr="006E02AD" w:rsidRDefault="006E02AD" w:rsidP="004860F3">
      <w:pPr>
        <w:rPr>
          <w:rFonts w:cstheme="minorHAnsi"/>
        </w:rPr>
      </w:pPr>
    </w:p>
    <w:p w14:paraId="6A8BAD90" w14:textId="442DAAA1" w:rsidR="004860F3" w:rsidRDefault="004860F3" w:rsidP="004860F3">
      <w:pPr>
        <w:rPr>
          <w:rFonts w:cstheme="minorHAnsi"/>
        </w:rPr>
      </w:pPr>
      <w:r w:rsidRPr="006E02AD">
        <w:rPr>
          <w:rFonts w:cstheme="minorHAnsi"/>
          <w:b/>
        </w:rPr>
        <w:t>ISES</w:t>
      </w:r>
      <w:r w:rsidRPr="006E02AD">
        <w:rPr>
          <w:rFonts w:cstheme="minorHAnsi"/>
        </w:rPr>
        <w:t xml:space="preserve"> (International Society of Equestrian Science) </w:t>
      </w:r>
      <w:r w:rsidR="00CF0C03" w:rsidRPr="006E02AD">
        <w:rPr>
          <w:rFonts w:cstheme="minorHAnsi"/>
        </w:rPr>
        <w:t xml:space="preserve"> </w:t>
      </w:r>
      <w:r w:rsidRPr="006E02AD">
        <w:rPr>
          <w:rFonts w:cstheme="minorHAnsi"/>
          <w:i/>
        </w:rPr>
        <w:t>The TEN Principles of Training in Equitation Science</w:t>
      </w:r>
      <w:r w:rsidR="004259D3" w:rsidRPr="006E02AD">
        <w:rPr>
          <w:rFonts w:cstheme="minorHAnsi"/>
          <w:i/>
        </w:rPr>
        <w:tab/>
      </w:r>
      <w:r w:rsidRPr="006E02AD">
        <w:rPr>
          <w:rFonts w:cstheme="minorHAnsi"/>
        </w:rPr>
        <w:tab/>
      </w:r>
      <w:hyperlink r:id="rId17" w:history="1">
        <w:r w:rsidR="000C5099" w:rsidRPr="006E02AD">
          <w:rPr>
            <w:rStyle w:val="Hyperlink"/>
          </w:rPr>
          <w:t>https://equitationscience.com/learning-theory</w:t>
        </w:r>
      </w:hyperlink>
      <w:r w:rsidRPr="006E02AD">
        <w:rPr>
          <w:rFonts w:cstheme="minorHAnsi"/>
        </w:rPr>
        <w:t xml:space="preserve"> </w:t>
      </w:r>
    </w:p>
    <w:p w14:paraId="26F7C0AD" w14:textId="09A76CB1" w:rsidR="00FE1212" w:rsidRDefault="00FE1212" w:rsidP="004860F3">
      <w:pPr>
        <w:rPr>
          <w:rFonts w:cstheme="minorHAnsi"/>
        </w:rPr>
      </w:pPr>
    </w:p>
    <w:p w14:paraId="77016C7B" w14:textId="26C51501" w:rsidR="00FE1212" w:rsidRPr="00F75C43" w:rsidRDefault="00F75C43" w:rsidP="004860F3">
      <w:pPr>
        <w:rPr>
          <w:rFonts w:cstheme="minorHAnsi"/>
          <w:i/>
        </w:rPr>
      </w:pPr>
      <w:r w:rsidRPr="00F75C43">
        <w:rPr>
          <w:rFonts w:cstheme="minorHAnsi"/>
          <w:b/>
        </w:rPr>
        <w:t>NFACC</w:t>
      </w:r>
      <w:r>
        <w:rPr>
          <w:rFonts w:cstheme="minorHAnsi"/>
        </w:rPr>
        <w:t xml:space="preserve"> (National Farm Animal Care Council Canada) </w:t>
      </w:r>
      <w:r>
        <w:rPr>
          <w:rFonts w:cstheme="minorHAnsi"/>
          <w:i/>
        </w:rPr>
        <w:t>Code of Practice-Equines</w:t>
      </w:r>
    </w:p>
    <w:p w14:paraId="23207247" w14:textId="00725F71" w:rsidR="00F75C43" w:rsidRPr="006E02AD" w:rsidRDefault="000E5B85" w:rsidP="004860F3">
      <w:pPr>
        <w:rPr>
          <w:rFonts w:cstheme="minorHAnsi"/>
        </w:rPr>
      </w:pPr>
      <w:hyperlink r:id="rId18" w:history="1">
        <w:r w:rsidR="00F75C43" w:rsidRPr="00FA14C7">
          <w:rPr>
            <w:rStyle w:val="Hyperlink"/>
            <w:rFonts w:cstheme="minorHAnsi"/>
          </w:rPr>
          <w:t>www.nfacc.ca/codes-of-practice/equine-code</w:t>
        </w:r>
      </w:hyperlink>
      <w:r w:rsidR="00F75C43">
        <w:rPr>
          <w:rFonts w:cstheme="minorHAnsi"/>
        </w:rPr>
        <w:t xml:space="preserve"> </w:t>
      </w:r>
    </w:p>
    <w:p w14:paraId="65743CC3" w14:textId="77777777" w:rsidR="006E02AD" w:rsidRPr="00344538" w:rsidRDefault="006E02AD" w:rsidP="004860F3">
      <w:pPr>
        <w:rPr>
          <w:rFonts w:cstheme="minorHAnsi"/>
          <w:b/>
        </w:rPr>
      </w:pPr>
    </w:p>
    <w:p w14:paraId="710F3E01" w14:textId="1E4B5EB3" w:rsidR="004860F3" w:rsidRPr="006E02AD" w:rsidRDefault="004860F3" w:rsidP="004860F3">
      <w:pPr>
        <w:spacing w:line="336" w:lineRule="atLeast"/>
        <w:ind w:right="225"/>
        <w:rPr>
          <w:rFonts w:eastAsia="Times New Roman" w:cstheme="minorHAnsi"/>
          <w:color w:val="575757"/>
        </w:rPr>
      </w:pPr>
      <w:r w:rsidRPr="00344538">
        <w:rPr>
          <w:rFonts w:eastAsia="Times New Roman" w:cstheme="minorHAnsi"/>
          <w:b/>
          <w:color w:val="575757"/>
        </w:rPr>
        <w:t>PATH International</w:t>
      </w:r>
      <w:r w:rsidRPr="00344538">
        <w:rPr>
          <w:rFonts w:eastAsia="Times New Roman" w:cstheme="minorHAnsi"/>
          <w:b/>
          <w:i/>
          <w:color w:val="575757"/>
        </w:rPr>
        <w:t>,</w:t>
      </w:r>
      <w:r w:rsidRPr="006E02AD">
        <w:rPr>
          <w:rFonts w:eastAsia="Times New Roman" w:cstheme="minorHAnsi"/>
          <w:i/>
          <w:color w:val="575757"/>
        </w:rPr>
        <w:t xml:space="preserve"> Code of Ethics</w:t>
      </w:r>
      <w:r w:rsidRPr="006E02AD">
        <w:rPr>
          <w:rFonts w:eastAsia="Times New Roman" w:cstheme="minorHAnsi"/>
          <w:color w:val="575757"/>
        </w:rPr>
        <w:t xml:space="preserve"> and Standards Manual on </w:t>
      </w:r>
      <w:r w:rsidRPr="006E02AD">
        <w:rPr>
          <w:rFonts w:eastAsia="Times New Roman" w:cstheme="minorHAnsi"/>
          <w:i/>
          <w:color w:val="575757"/>
        </w:rPr>
        <w:t>Equine Welfare and Management Standard</w:t>
      </w:r>
      <w:r w:rsidRPr="006E02AD">
        <w:rPr>
          <w:rFonts w:eastAsia="Times New Roman" w:cstheme="minorHAnsi"/>
          <w:color w:val="575757"/>
        </w:rPr>
        <w:t xml:space="preserve">s  </w:t>
      </w:r>
      <w:hyperlink r:id="rId19" w:history="1">
        <w:r w:rsidRPr="006E02AD">
          <w:rPr>
            <w:rStyle w:val="Hyperlink"/>
            <w:rFonts w:eastAsia="Times New Roman" w:cstheme="minorHAnsi"/>
          </w:rPr>
          <w:t>www.PATHIntl.org</w:t>
        </w:r>
      </w:hyperlink>
      <w:r w:rsidRPr="006E02AD">
        <w:rPr>
          <w:rFonts w:eastAsia="Times New Roman" w:cstheme="minorHAnsi"/>
          <w:color w:val="575757"/>
        </w:rPr>
        <w:t xml:space="preserve"> </w:t>
      </w:r>
    </w:p>
    <w:p w14:paraId="74F82763" w14:textId="77777777" w:rsidR="006E02AD" w:rsidRPr="00344538" w:rsidRDefault="006E02AD" w:rsidP="004860F3">
      <w:pPr>
        <w:spacing w:line="336" w:lineRule="atLeast"/>
        <w:ind w:right="225"/>
        <w:rPr>
          <w:rFonts w:eastAsia="Times New Roman" w:cstheme="minorHAnsi"/>
          <w:b/>
          <w:color w:val="575757"/>
        </w:rPr>
      </w:pPr>
    </w:p>
    <w:p w14:paraId="6A9F9772" w14:textId="1D03BFEE" w:rsidR="00D13A82" w:rsidRPr="006E02AD" w:rsidRDefault="004860F3" w:rsidP="00D13A82">
      <w:pPr>
        <w:rPr>
          <w:rFonts w:cstheme="minorHAnsi"/>
        </w:rPr>
      </w:pPr>
      <w:r w:rsidRPr="00344538">
        <w:rPr>
          <w:rFonts w:cstheme="minorHAnsi"/>
          <w:b/>
        </w:rPr>
        <w:t>Rutgers Equine Science Center</w:t>
      </w:r>
      <w:r w:rsidRPr="006E02AD">
        <w:rPr>
          <w:rFonts w:cstheme="minorHAnsi"/>
        </w:rPr>
        <w:t xml:space="preserve">  </w:t>
      </w:r>
      <w:hyperlink r:id="rId20" w:history="1">
        <w:r w:rsidRPr="006E02AD">
          <w:rPr>
            <w:rStyle w:val="Hyperlink"/>
            <w:rFonts w:cstheme="minorHAnsi"/>
          </w:rPr>
          <w:t>https://esc.rutgers.edu</w:t>
        </w:r>
      </w:hyperlink>
      <w:r w:rsidRPr="006E02AD">
        <w:rPr>
          <w:rFonts w:cstheme="minorHAnsi"/>
        </w:rPr>
        <w:t xml:space="preserve"> </w:t>
      </w:r>
    </w:p>
    <w:sectPr w:rsidR="00D13A82" w:rsidRPr="006E02AD" w:rsidSect="00AD37A4">
      <w:headerReference w:type="even" r:id="rId21"/>
      <w:headerReference w:type="default" r:id="rId22"/>
      <w:footerReference w:type="even" r:id="rId23"/>
      <w:footerReference w:type="default" r:id="rId24"/>
      <w:headerReference w:type="first" r:id="rId25"/>
      <w:footerReference w:type="first" r:id="rId26"/>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0A277" w14:textId="77777777" w:rsidR="000E5B85" w:rsidRDefault="000E5B85" w:rsidP="001E0C9A">
      <w:r>
        <w:separator/>
      </w:r>
    </w:p>
  </w:endnote>
  <w:endnote w:type="continuationSeparator" w:id="0">
    <w:p w14:paraId="04428FA0" w14:textId="77777777" w:rsidR="000E5B85" w:rsidRDefault="000E5B85" w:rsidP="001E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C7FC" w14:textId="77777777" w:rsidR="00D56C48" w:rsidRDefault="00D56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03AB" w14:textId="77777777" w:rsidR="00D56C48" w:rsidRDefault="00D56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7A21" w14:textId="77777777" w:rsidR="00D56C48" w:rsidRDefault="00D56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052C1" w14:textId="77777777" w:rsidR="000E5B85" w:rsidRDefault="000E5B85" w:rsidP="001E0C9A">
      <w:r>
        <w:separator/>
      </w:r>
    </w:p>
  </w:footnote>
  <w:footnote w:type="continuationSeparator" w:id="0">
    <w:p w14:paraId="4B2AF0C9" w14:textId="77777777" w:rsidR="000E5B85" w:rsidRDefault="000E5B85" w:rsidP="001E0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520A5" w14:textId="064FE8EE" w:rsidR="00D56C48" w:rsidRDefault="00D56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451E" w14:textId="25F7672B" w:rsidR="00D56C48" w:rsidRDefault="00D56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81D0" w14:textId="6E2E6E71" w:rsidR="00D56C48" w:rsidRDefault="00D56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1A37"/>
    <w:multiLevelType w:val="hybridMultilevel"/>
    <w:tmpl w:val="A6B01874"/>
    <w:lvl w:ilvl="0" w:tplc="94BA227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53496"/>
    <w:multiLevelType w:val="hybridMultilevel"/>
    <w:tmpl w:val="869C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901F1"/>
    <w:multiLevelType w:val="hybridMultilevel"/>
    <w:tmpl w:val="67EEA69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47734422"/>
    <w:multiLevelType w:val="hybridMultilevel"/>
    <w:tmpl w:val="45042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961D1"/>
    <w:multiLevelType w:val="hybridMultilevel"/>
    <w:tmpl w:val="A73ACFEE"/>
    <w:lvl w:ilvl="0" w:tplc="94BA227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942AC"/>
    <w:multiLevelType w:val="hybridMultilevel"/>
    <w:tmpl w:val="A59E1CEA"/>
    <w:lvl w:ilvl="0" w:tplc="94BA227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82"/>
    <w:rsid w:val="00032AEF"/>
    <w:rsid w:val="000603EE"/>
    <w:rsid w:val="00065441"/>
    <w:rsid w:val="000C5099"/>
    <w:rsid w:val="000D27DA"/>
    <w:rsid w:val="000E5B85"/>
    <w:rsid w:val="000F119B"/>
    <w:rsid w:val="00100691"/>
    <w:rsid w:val="00120F36"/>
    <w:rsid w:val="00121FB5"/>
    <w:rsid w:val="00173E46"/>
    <w:rsid w:val="00176E22"/>
    <w:rsid w:val="00185C0C"/>
    <w:rsid w:val="001A663A"/>
    <w:rsid w:val="001C63A5"/>
    <w:rsid w:val="001D5590"/>
    <w:rsid w:val="001E0C9A"/>
    <w:rsid w:val="00215457"/>
    <w:rsid w:val="002166DF"/>
    <w:rsid w:val="00276174"/>
    <w:rsid w:val="002A0D6D"/>
    <w:rsid w:val="00344538"/>
    <w:rsid w:val="00384D12"/>
    <w:rsid w:val="003E179B"/>
    <w:rsid w:val="003E3C48"/>
    <w:rsid w:val="003E3CCF"/>
    <w:rsid w:val="003F425B"/>
    <w:rsid w:val="00402C03"/>
    <w:rsid w:val="00404F80"/>
    <w:rsid w:val="004259D3"/>
    <w:rsid w:val="00435D85"/>
    <w:rsid w:val="004860F3"/>
    <w:rsid w:val="004A4970"/>
    <w:rsid w:val="004B1CC3"/>
    <w:rsid w:val="004C2FEE"/>
    <w:rsid w:val="004F0408"/>
    <w:rsid w:val="00584939"/>
    <w:rsid w:val="005F5CE4"/>
    <w:rsid w:val="005F6EA2"/>
    <w:rsid w:val="0062721D"/>
    <w:rsid w:val="0064382B"/>
    <w:rsid w:val="00652F64"/>
    <w:rsid w:val="006737F0"/>
    <w:rsid w:val="006B4F1E"/>
    <w:rsid w:val="006E0232"/>
    <w:rsid w:val="006E02AD"/>
    <w:rsid w:val="00722E26"/>
    <w:rsid w:val="0074042C"/>
    <w:rsid w:val="007475D0"/>
    <w:rsid w:val="007D787B"/>
    <w:rsid w:val="008368C7"/>
    <w:rsid w:val="009605FA"/>
    <w:rsid w:val="00993EE5"/>
    <w:rsid w:val="009F77F4"/>
    <w:rsid w:val="00A401BE"/>
    <w:rsid w:val="00AD37A4"/>
    <w:rsid w:val="00B05F50"/>
    <w:rsid w:val="00B21547"/>
    <w:rsid w:val="00B41431"/>
    <w:rsid w:val="00B502F9"/>
    <w:rsid w:val="00B52839"/>
    <w:rsid w:val="00B543B1"/>
    <w:rsid w:val="00B56A29"/>
    <w:rsid w:val="00B862EA"/>
    <w:rsid w:val="00BC7C29"/>
    <w:rsid w:val="00C04309"/>
    <w:rsid w:val="00C35291"/>
    <w:rsid w:val="00C87AF4"/>
    <w:rsid w:val="00C90F9F"/>
    <w:rsid w:val="00CE3906"/>
    <w:rsid w:val="00CF0C03"/>
    <w:rsid w:val="00D060B2"/>
    <w:rsid w:val="00D13A82"/>
    <w:rsid w:val="00D21C9A"/>
    <w:rsid w:val="00D51F94"/>
    <w:rsid w:val="00D56C48"/>
    <w:rsid w:val="00D60BAB"/>
    <w:rsid w:val="00D61C1F"/>
    <w:rsid w:val="00D86287"/>
    <w:rsid w:val="00DB0438"/>
    <w:rsid w:val="00DE412A"/>
    <w:rsid w:val="00DE4DA8"/>
    <w:rsid w:val="00E73454"/>
    <w:rsid w:val="00E96A34"/>
    <w:rsid w:val="00EB4B58"/>
    <w:rsid w:val="00F008BD"/>
    <w:rsid w:val="00F667CD"/>
    <w:rsid w:val="00F75C43"/>
    <w:rsid w:val="00F9122F"/>
    <w:rsid w:val="00FE1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34D6AF"/>
  <w14:defaultImageDpi w14:val="32767"/>
  <w15:docId w15:val="{EB855E68-3FCD-0A43-9E81-A97A959E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4382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82"/>
    <w:pPr>
      <w:ind w:left="720"/>
      <w:contextualSpacing/>
    </w:pPr>
  </w:style>
  <w:style w:type="paragraph" w:styleId="NormalWeb">
    <w:name w:val="Normal (Web)"/>
    <w:basedOn w:val="Normal"/>
    <w:uiPriority w:val="99"/>
    <w:semiHidden/>
    <w:unhideWhenUsed/>
    <w:rsid w:val="00D13A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03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03EE"/>
    <w:rPr>
      <w:rFonts w:ascii="Times New Roman" w:hAnsi="Times New Roman" w:cs="Times New Roman"/>
      <w:sz w:val="18"/>
      <w:szCs w:val="18"/>
    </w:rPr>
  </w:style>
  <w:style w:type="character" w:customStyle="1" w:styleId="apple-converted-space">
    <w:name w:val="apple-converted-space"/>
    <w:basedOn w:val="DefaultParagraphFont"/>
    <w:rsid w:val="004860F3"/>
  </w:style>
  <w:style w:type="character" w:styleId="Hyperlink">
    <w:name w:val="Hyperlink"/>
    <w:basedOn w:val="DefaultParagraphFont"/>
    <w:uiPriority w:val="99"/>
    <w:unhideWhenUsed/>
    <w:rsid w:val="004860F3"/>
    <w:rPr>
      <w:color w:val="0563C1" w:themeColor="hyperlink"/>
      <w:u w:val="single"/>
    </w:rPr>
  </w:style>
  <w:style w:type="character" w:styleId="HTMLCite">
    <w:name w:val="HTML Cite"/>
    <w:basedOn w:val="DefaultParagraphFont"/>
    <w:uiPriority w:val="99"/>
    <w:semiHidden/>
    <w:unhideWhenUsed/>
    <w:rsid w:val="004860F3"/>
    <w:rPr>
      <w:i/>
      <w:iCs/>
    </w:rPr>
  </w:style>
  <w:style w:type="character" w:styleId="FollowedHyperlink">
    <w:name w:val="FollowedHyperlink"/>
    <w:basedOn w:val="DefaultParagraphFont"/>
    <w:uiPriority w:val="99"/>
    <w:semiHidden/>
    <w:unhideWhenUsed/>
    <w:rsid w:val="004860F3"/>
    <w:rPr>
      <w:color w:val="954F72" w:themeColor="followedHyperlink"/>
      <w:u w:val="single"/>
    </w:rPr>
  </w:style>
  <w:style w:type="paragraph" w:styleId="Header">
    <w:name w:val="header"/>
    <w:basedOn w:val="Normal"/>
    <w:link w:val="HeaderChar"/>
    <w:uiPriority w:val="99"/>
    <w:unhideWhenUsed/>
    <w:rsid w:val="001E0C9A"/>
    <w:pPr>
      <w:tabs>
        <w:tab w:val="center" w:pos="4680"/>
        <w:tab w:val="right" w:pos="9360"/>
      </w:tabs>
    </w:pPr>
  </w:style>
  <w:style w:type="character" w:customStyle="1" w:styleId="HeaderChar">
    <w:name w:val="Header Char"/>
    <w:basedOn w:val="DefaultParagraphFont"/>
    <w:link w:val="Header"/>
    <w:uiPriority w:val="99"/>
    <w:rsid w:val="001E0C9A"/>
  </w:style>
  <w:style w:type="paragraph" w:styleId="Footer">
    <w:name w:val="footer"/>
    <w:basedOn w:val="Normal"/>
    <w:link w:val="FooterChar"/>
    <w:uiPriority w:val="99"/>
    <w:unhideWhenUsed/>
    <w:rsid w:val="001E0C9A"/>
    <w:pPr>
      <w:tabs>
        <w:tab w:val="center" w:pos="4680"/>
        <w:tab w:val="right" w:pos="9360"/>
      </w:tabs>
    </w:pPr>
  </w:style>
  <w:style w:type="character" w:customStyle="1" w:styleId="FooterChar">
    <w:name w:val="Footer Char"/>
    <w:basedOn w:val="DefaultParagraphFont"/>
    <w:link w:val="Footer"/>
    <w:uiPriority w:val="99"/>
    <w:rsid w:val="001E0C9A"/>
  </w:style>
  <w:style w:type="character" w:customStyle="1" w:styleId="UnresolvedMention1">
    <w:name w:val="Unresolved Mention1"/>
    <w:basedOn w:val="DefaultParagraphFont"/>
    <w:uiPriority w:val="99"/>
    <w:semiHidden/>
    <w:unhideWhenUsed/>
    <w:rsid w:val="00722E26"/>
    <w:rPr>
      <w:color w:val="605E5C"/>
      <w:shd w:val="clear" w:color="auto" w:fill="E1DFDD"/>
    </w:rPr>
  </w:style>
  <w:style w:type="character" w:customStyle="1" w:styleId="Heading3Char">
    <w:name w:val="Heading 3 Char"/>
    <w:basedOn w:val="DefaultParagraphFont"/>
    <w:link w:val="Heading3"/>
    <w:uiPriority w:val="9"/>
    <w:rsid w:val="0064382B"/>
    <w:rPr>
      <w:rFonts w:ascii="Times New Roman" w:eastAsia="Times New Roman" w:hAnsi="Times New Roman" w:cs="Times New Roman"/>
      <w:b/>
      <w:bCs/>
      <w:sz w:val="27"/>
      <w:szCs w:val="27"/>
    </w:rPr>
  </w:style>
  <w:style w:type="character" w:customStyle="1" w:styleId="dyjrff">
    <w:name w:val="dyjrff"/>
    <w:basedOn w:val="DefaultParagraphFont"/>
    <w:rsid w:val="0064382B"/>
  </w:style>
  <w:style w:type="character" w:customStyle="1" w:styleId="UnresolvedMention2">
    <w:name w:val="Unresolved Mention2"/>
    <w:basedOn w:val="DefaultParagraphFont"/>
    <w:uiPriority w:val="99"/>
    <w:semiHidden/>
    <w:unhideWhenUsed/>
    <w:rsid w:val="00643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40584">
      <w:bodyDiv w:val="1"/>
      <w:marLeft w:val="0"/>
      <w:marRight w:val="0"/>
      <w:marTop w:val="0"/>
      <w:marBottom w:val="0"/>
      <w:divBdr>
        <w:top w:val="none" w:sz="0" w:space="0" w:color="auto"/>
        <w:left w:val="none" w:sz="0" w:space="0" w:color="auto"/>
        <w:bottom w:val="none" w:sz="0" w:space="0" w:color="auto"/>
        <w:right w:val="none" w:sz="0" w:space="0" w:color="auto"/>
      </w:divBdr>
      <w:divsChild>
        <w:div w:id="1190338833">
          <w:marLeft w:val="0"/>
          <w:marRight w:val="0"/>
          <w:marTop w:val="0"/>
          <w:marBottom w:val="0"/>
          <w:divBdr>
            <w:top w:val="none" w:sz="0" w:space="0" w:color="auto"/>
            <w:left w:val="none" w:sz="0" w:space="0" w:color="auto"/>
            <w:bottom w:val="none" w:sz="0" w:space="0" w:color="auto"/>
            <w:right w:val="none" w:sz="0" w:space="0" w:color="auto"/>
          </w:divBdr>
        </w:div>
      </w:divsChild>
    </w:div>
    <w:div w:id="537089830">
      <w:bodyDiv w:val="1"/>
      <w:marLeft w:val="0"/>
      <w:marRight w:val="0"/>
      <w:marTop w:val="0"/>
      <w:marBottom w:val="0"/>
      <w:divBdr>
        <w:top w:val="none" w:sz="0" w:space="0" w:color="auto"/>
        <w:left w:val="none" w:sz="0" w:space="0" w:color="auto"/>
        <w:bottom w:val="none" w:sz="0" w:space="0" w:color="auto"/>
        <w:right w:val="none" w:sz="0" w:space="0" w:color="auto"/>
      </w:divBdr>
      <w:divsChild>
        <w:div w:id="21593052">
          <w:marLeft w:val="0"/>
          <w:marRight w:val="0"/>
          <w:marTop w:val="0"/>
          <w:marBottom w:val="0"/>
          <w:divBdr>
            <w:top w:val="none" w:sz="0" w:space="0" w:color="auto"/>
            <w:left w:val="none" w:sz="0" w:space="0" w:color="auto"/>
            <w:bottom w:val="none" w:sz="0" w:space="0" w:color="auto"/>
            <w:right w:val="none" w:sz="0" w:space="0" w:color="auto"/>
          </w:divBdr>
        </w:div>
        <w:div w:id="1659260254">
          <w:marLeft w:val="0"/>
          <w:marRight w:val="0"/>
          <w:marTop w:val="0"/>
          <w:marBottom w:val="0"/>
          <w:divBdr>
            <w:top w:val="none" w:sz="0" w:space="0" w:color="auto"/>
            <w:left w:val="none" w:sz="0" w:space="0" w:color="auto"/>
            <w:bottom w:val="none" w:sz="0" w:space="0" w:color="auto"/>
            <w:right w:val="none" w:sz="0" w:space="0" w:color="auto"/>
          </w:divBdr>
        </w:div>
        <w:div w:id="921455423">
          <w:marLeft w:val="0"/>
          <w:marRight w:val="0"/>
          <w:marTop w:val="0"/>
          <w:marBottom w:val="0"/>
          <w:divBdr>
            <w:top w:val="none" w:sz="0" w:space="0" w:color="auto"/>
            <w:left w:val="none" w:sz="0" w:space="0" w:color="auto"/>
            <w:bottom w:val="none" w:sz="0" w:space="0" w:color="auto"/>
            <w:right w:val="none" w:sz="0" w:space="0" w:color="auto"/>
          </w:divBdr>
        </w:div>
        <w:div w:id="1618103060">
          <w:marLeft w:val="0"/>
          <w:marRight w:val="0"/>
          <w:marTop w:val="0"/>
          <w:marBottom w:val="0"/>
          <w:divBdr>
            <w:top w:val="none" w:sz="0" w:space="0" w:color="auto"/>
            <w:left w:val="none" w:sz="0" w:space="0" w:color="auto"/>
            <w:bottom w:val="none" w:sz="0" w:space="0" w:color="auto"/>
            <w:right w:val="none" w:sz="0" w:space="0" w:color="auto"/>
          </w:divBdr>
        </w:div>
        <w:div w:id="1672563612">
          <w:marLeft w:val="0"/>
          <w:marRight w:val="0"/>
          <w:marTop w:val="0"/>
          <w:marBottom w:val="0"/>
          <w:divBdr>
            <w:top w:val="none" w:sz="0" w:space="0" w:color="auto"/>
            <w:left w:val="none" w:sz="0" w:space="0" w:color="auto"/>
            <w:bottom w:val="none" w:sz="0" w:space="0" w:color="auto"/>
            <w:right w:val="none" w:sz="0" w:space="0" w:color="auto"/>
          </w:divBdr>
        </w:div>
        <w:div w:id="1267152270">
          <w:marLeft w:val="0"/>
          <w:marRight w:val="0"/>
          <w:marTop w:val="0"/>
          <w:marBottom w:val="0"/>
          <w:divBdr>
            <w:top w:val="none" w:sz="0" w:space="0" w:color="auto"/>
            <w:left w:val="none" w:sz="0" w:space="0" w:color="auto"/>
            <w:bottom w:val="none" w:sz="0" w:space="0" w:color="auto"/>
            <w:right w:val="none" w:sz="0" w:space="0" w:color="auto"/>
          </w:divBdr>
        </w:div>
        <w:div w:id="627202285">
          <w:marLeft w:val="0"/>
          <w:marRight w:val="0"/>
          <w:marTop w:val="0"/>
          <w:marBottom w:val="0"/>
          <w:divBdr>
            <w:top w:val="none" w:sz="0" w:space="0" w:color="auto"/>
            <w:left w:val="none" w:sz="0" w:space="0" w:color="auto"/>
            <w:bottom w:val="none" w:sz="0" w:space="0" w:color="auto"/>
            <w:right w:val="none" w:sz="0" w:space="0" w:color="auto"/>
          </w:divBdr>
        </w:div>
        <w:div w:id="807208287">
          <w:marLeft w:val="0"/>
          <w:marRight w:val="0"/>
          <w:marTop w:val="0"/>
          <w:marBottom w:val="0"/>
          <w:divBdr>
            <w:top w:val="none" w:sz="0" w:space="0" w:color="auto"/>
            <w:left w:val="none" w:sz="0" w:space="0" w:color="auto"/>
            <w:bottom w:val="none" w:sz="0" w:space="0" w:color="auto"/>
            <w:right w:val="none" w:sz="0" w:space="0" w:color="auto"/>
          </w:divBdr>
        </w:div>
        <w:div w:id="604458040">
          <w:marLeft w:val="0"/>
          <w:marRight w:val="0"/>
          <w:marTop w:val="0"/>
          <w:marBottom w:val="0"/>
          <w:divBdr>
            <w:top w:val="none" w:sz="0" w:space="0" w:color="auto"/>
            <w:left w:val="none" w:sz="0" w:space="0" w:color="auto"/>
            <w:bottom w:val="none" w:sz="0" w:space="0" w:color="auto"/>
            <w:right w:val="none" w:sz="0" w:space="0" w:color="auto"/>
          </w:divBdr>
        </w:div>
      </w:divsChild>
    </w:div>
    <w:div w:id="747191351">
      <w:bodyDiv w:val="1"/>
      <w:marLeft w:val="0"/>
      <w:marRight w:val="0"/>
      <w:marTop w:val="0"/>
      <w:marBottom w:val="0"/>
      <w:divBdr>
        <w:top w:val="none" w:sz="0" w:space="0" w:color="auto"/>
        <w:left w:val="none" w:sz="0" w:space="0" w:color="auto"/>
        <w:bottom w:val="none" w:sz="0" w:space="0" w:color="auto"/>
        <w:right w:val="none" w:sz="0" w:space="0" w:color="auto"/>
      </w:divBdr>
      <w:divsChild>
        <w:div w:id="1534806182">
          <w:marLeft w:val="0"/>
          <w:marRight w:val="0"/>
          <w:marTop w:val="0"/>
          <w:marBottom w:val="0"/>
          <w:divBdr>
            <w:top w:val="none" w:sz="0" w:space="0" w:color="auto"/>
            <w:left w:val="none" w:sz="0" w:space="0" w:color="auto"/>
            <w:bottom w:val="none" w:sz="0" w:space="0" w:color="auto"/>
            <w:right w:val="none" w:sz="0" w:space="0" w:color="auto"/>
          </w:divBdr>
          <w:divsChild>
            <w:div w:id="1847942319">
              <w:marLeft w:val="0"/>
              <w:marRight w:val="0"/>
              <w:marTop w:val="0"/>
              <w:marBottom w:val="0"/>
              <w:divBdr>
                <w:top w:val="none" w:sz="0" w:space="0" w:color="auto"/>
                <w:left w:val="none" w:sz="0" w:space="0" w:color="auto"/>
                <w:bottom w:val="none" w:sz="0" w:space="0" w:color="auto"/>
                <w:right w:val="none" w:sz="0" w:space="0" w:color="auto"/>
              </w:divBdr>
              <w:divsChild>
                <w:div w:id="18859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rsecouncil.org" TargetMode="External"/><Relationship Id="rId18" Type="http://schemas.openxmlformats.org/officeDocument/2006/relationships/hyperlink" Target="http://www.nfacc.ca/codes-of-practice/equine-cod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aep.org" TargetMode="External"/><Relationship Id="rId17" Type="http://schemas.openxmlformats.org/officeDocument/2006/relationships/hyperlink" Target="https://equitationscience.com/learning-theory"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ahaio.org" TargetMode="External"/><Relationship Id="rId20" Type="http://schemas.openxmlformats.org/officeDocument/2006/relationships/hyperlink" Target="https://esc.rutger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20121007104210/http:/www.fawc.org.uk/freedoms.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etifederation.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fcmconference.org" TargetMode="External"/><Relationship Id="rId19" Type="http://schemas.openxmlformats.org/officeDocument/2006/relationships/hyperlink" Target="http://www.PATHIntl.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anctuaryfederation.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AFCF6-7BE4-8342-B414-8BA5433F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Sweeney</dc:creator>
  <cp:keywords/>
  <dc:description/>
  <cp:lastModifiedBy>Molly Sweeney</cp:lastModifiedBy>
  <cp:revision>2</cp:revision>
  <cp:lastPrinted>2021-10-27T17:06:00Z</cp:lastPrinted>
  <dcterms:created xsi:type="dcterms:W3CDTF">2021-11-02T17:08:00Z</dcterms:created>
  <dcterms:modified xsi:type="dcterms:W3CDTF">2021-11-02T17:08:00Z</dcterms:modified>
</cp:coreProperties>
</file>